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860" w:rsidRDefault="009F08FA" w:rsidP="009F08FA">
      <w:pPr>
        <w:jc w:val="center"/>
        <w:rPr>
          <w:rFonts w:ascii="Arial" w:hAnsi="Arial" w:cs="Arial"/>
          <w:b/>
          <w:sz w:val="24"/>
          <w:szCs w:val="24"/>
          <w:u w:val="single"/>
        </w:rPr>
      </w:pPr>
      <w:r>
        <w:rPr>
          <w:rFonts w:ascii="Arial" w:hAnsi="Arial" w:cs="Arial"/>
          <w:b/>
          <w:sz w:val="24"/>
          <w:szCs w:val="24"/>
          <w:u w:val="single"/>
        </w:rPr>
        <w:t>COUNCIL CONSTITUTION COMMITTEE</w:t>
      </w:r>
    </w:p>
    <w:p w:rsidR="009F08FA" w:rsidRDefault="009F08FA" w:rsidP="009F08FA">
      <w:pPr>
        <w:spacing w:after="0" w:line="240" w:lineRule="auto"/>
        <w:contextualSpacing/>
        <w:jc w:val="center"/>
        <w:rPr>
          <w:rFonts w:ascii="Arial" w:hAnsi="Arial" w:cs="Arial"/>
          <w:b/>
          <w:sz w:val="24"/>
          <w:szCs w:val="24"/>
          <w:u w:val="single"/>
        </w:rPr>
      </w:pPr>
      <w:r>
        <w:rPr>
          <w:rFonts w:ascii="Arial" w:hAnsi="Arial" w:cs="Arial"/>
          <w:b/>
          <w:sz w:val="24"/>
          <w:szCs w:val="24"/>
          <w:u w:val="single"/>
        </w:rPr>
        <w:t>Minutes of a meeting of the Council Constitution Committee held on Tuesday, 25</w:t>
      </w:r>
      <w:r w:rsidRPr="009F08FA">
        <w:rPr>
          <w:rFonts w:ascii="Arial" w:hAnsi="Arial" w:cs="Arial"/>
          <w:b/>
          <w:sz w:val="24"/>
          <w:szCs w:val="24"/>
          <w:u w:val="single"/>
          <w:vertAlign w:val="superscript"/>
        </w:rPr>
        <w:t>th</w:t>
      </w:r>
      <w:r>
        <w:rPr>
          <w:rFonts w:ascii="Arial" w:hAnsi="Arial" w:cs="Arial"/>
          <w:b/>
          <w:sz w:val="24"/>
          <w:szCs w:val="24"/>
          <w:u w:val="single"/>
        </w:rPr>
        <w:t xml:space="preserve"> May, 2010 at 5.30 p.m. in the Civic Offices, Telford, Shropshire </w:t>
      </w:r>
    </w:p>
    <w:p w:rsidR="009F08FA" w:rsidRDefault="009F08FA" w:rsidP="009F08FA">
      <w:pPr>
        <w:spacing w:after="0" w:line="240" w:lineRule="auto"/>
        <w:contextualSpacing/>
        <w:jc w:val="center"/>
        <w:rPr>
          <w:rFonts w:ascii="Arial" w:hAnsi="Arial" w:cs="Arial"/>
          <w:b/>
          <w:sz w:val="24"/>
          <w:szCs w:val="24"/>
          <w:u w:val="single"/>
        </w:rPr>
      </w:pPr>
    </w:p>
    <w:p w:rsidR="009F08FA" w:rsidRDefault="009F08FA" w:rsidP="0009295C">
      <w:pPr>
        <w:spacing w:after="0" w:line="240" w:lineRule="auto"/>
        <w:contextualSpacing/>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S.M. Kelly (Chairman), R.K. Austin, A.J. Eade, G.M. Green, J.M. Seymour, C.F. Smith and V. Tonks</w:t>
      </w:r>
    </w:p>
    <w:p w:rsidR="009F08FA" w:rsidRDefault="009F08FA" w:rsidP="0009295C">
      <w:pPr>
        <w:spacing w:after="0" w:line="240" w:lineRule="auto"/>
        <w:contextualSpacing/>
        <w:jc w:val="both"/>
        <w:rPr>
          <w:rFonts w:ascii="Arial" w:hAnsi="Arial" w:cs="Arial"/>
          <w:sz w:val="24"/>
          <w:szCs w:val="24"/>
        </w:rPr>
      </w:pPr>
    </w:p>
    <w:p w:rsidR="009F08FA" w:rsidRDefault="009F08FA" w:rsidP="0009295C">
      <w:pPr>
        <w:spacing w:after="0" w:line="240" w:lineRule="auto"/>
        <w:contextualSpacing/>
        <w:jc w:val="both"/>
        <w:rPr>
          <w:rFonts w:ascii="Arial" w:hAnsi="Arial" w:cs="Arial"/>
          <w:b/>
          <w:sz w:val="24"/>
          <w:szCs w:val="24"/>
          <w:u w:val="single"/>
        </w:rPr>
      </w:pPr>
      <w:r>
        <w:rPr>
          <w:rFonts w:ascii="Arial" w:hAnsi="Arial" w:cs="Arial"/>
          <w:b/>
          <w:sz w:val="24"/>
          <w:szCs w:val="24"/>
        </w:rPr>
        <w:t>CCC-1</w:t>
      </w:r>
      <w:r>
        <w:rPr>
          <w:rFonts w:ascii="Arial" w:hAnsi="Arial" w:cs="Arial"/>
          <w:b/>
          <w:sz w:val="24"/>
          <w:szCs w:val="24"/>
        </w:rPr>
        <w:tab/>
      </w:r>
      <w:r>
        <w:rPr>
          <w:rFonts w:ascii="Arial" w:hAnsi="Arial" w:cs="Arial"/>
          <w:b/>
          <w:sz w:val="24"/>
          <w:szCs w:val="24"/>
          <w:u w:val="single"/>
        </w:rPr>
        <w:t>MINUTES</w:t>
      </w:r>
    </w:p>
    <w:p w:rsidR="009F08FA" w:rsidRDefault="009F08FA" w:rsidP="0009295C">
      <w:pPr>
        <w:spacing w:after="0" w:line="240" w:lineRule="auto"/>
        <w:contextualSpacing/>
        <w:jc w:val="both"/>
        <w:rPr>
          <w:rFonts w:ascii="Arial" w:hAnsi="Arial" w:cs="Arial"/>
          <w:b/>
          <w:sz w:val="24"/>
          <w:szCs w:val="24"/>
          <w:u w:val="single"/>
        </w:rPr>
      </w:pPr>
    </w:p>
    <w:p w:rsidR="00E63EC2" w:rsidRDefault="009F08FA"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the 13</w:t>
      </w:r>
      <w:r w:rsidRPr="009F08FA">
        <w:rPr>
          <w:rFonts w:ascii="Arial" w:hAnsi="Arial" w:cs="Arial"/>
          <w:b/>
          <w:sz w:val="24"/>
          <w:szCs w:val="24"/>
          <w:vertAlign w:val="superscript"/>
        </w:rPr>
        <w:t>th</w:t>
      </w:r>
      <w:r>
        <w:rPr>
          <w:rFonts w:ascii="Arial" w:hAnsi="Arial" w:cs="Arial"/>
          <w:b/>
          <w:sz w:val="24"/>
          <w:szCs w:val="24"/>
        </w:rPr>
        <w:t xml:space="preserve"> April, 2010 be confirmed and signed by the  Chairman subject to Minute No. CCC-16(d) being amended to read</w:t>
      </w:r>
      <w:r w:rsidR="00E63EC2">
        <w:rPr>
          <w:rFonts w:ascii="Arial" w:hAnsi="Arial" w:cs="Arial"/>
          <w:b/>
          <w:sz w:val="24"/>
          <w:szCs w:val="24"/>
        </w:rPr>
        <w:t>:</w:t>
      </w:r>
    </w:p>
    <w:p w:rsidR="00E63EC2" w:rsidRDefault="00E63EC2" w:rsidP="0009295C">
      <w:pPr>
        <w:spacing w:after="0" w:line="240" w:lineRule="auto"/>
        <w:contextualSpacing/>
        <w:jc w:val="both"/>
        <w:rPr>
          <w:rFonts w:ascii="Arial" w:hAnsi="Arial" w:cs="Arial"/>
          <w:b/>
          <w:sz w:val="24"/>
          <w:szCs w:val="24"/>
        </w:rPr>
      </w:pPr>
    </w:p>
    <w:p w:rsidR="00E63EC2" w:rsidRPr="00E63EC2" w:rsidRDefault="00E63EC2" w:rsidP="00E63EC2">
      <w:pPr>
        <w:ind w:left="720" w:hanging="720"/>
        <w:jc w:val="both"/>
        <w:rPr>
          <w:rFonts w:ascii="Arial" w:hAnsi="Arial" w:cs="Arial"/>
          <w:b/>
          <w:i/>
        </w:rPr>
      </w:pPr>
      <w:r w:rsidRPr="00E63EC2">
        <w:rPr>
          <w:rFonts w:ascii="Arial" w:hAnsi="Arial" w:cs="Arial"/>
          <w:b/>
          <w:i/>
        </w:rPr>
        <w:t>d)</w:t>
      </w:r>
      <w:r w:rsidRPr="00E63EC2">
        <w:rPr>
          <w:rFonts w:ascii="Arial" w:hAnsi="Arial" w:cs="Arial"/>
          <w:b/>
          <w:i/>
        </w:rPr>
        <w:tab/>
        <w:t>that the existing Scrutiny Leadership Board be dissolved with effect from the end of the 2009/10 municipal year and the Constitution be amended as required.</w:t>
      </w:r>
    </w:p>
    <w:p w:rsidR="00A62075" w:rsidRDefault="009F08FA" w:rsidP="0009295C">
      <w:pPr>
        <w:spacing w:after="0" w:line="240" w:lineRule="auto"/>
        <w:contextualSpacing/>
        <w:jc w:val="both"/>
        <w:rPr>
          <w:rFonts w:ascii="Arial" w:hAnsi="Arial" w:cs="Arial"/>
          <w:b/>
          <w:sz w:val="24"/>
          <w:szCs w:val="24"/>
          <w:u w:val="single"/>
        </w:rPr>
      </w:pPr>
      <w:r>
        <w:rPr>
          <w:rFonts w:ascii="Arial" w:hAnsi="Arial" w:cs="Arial"/>
          <w:b/>
          <w:sz w:val="24"/>
          <w:szCs w:val="24"/>
        </w:rPr>
        <w:t xml:space="preserve"> </w:t>
      </w:r>
      <w:r w:rsidR="00A62075">
        <w:rPr>
          <w:rFonts w:ascii="Arial" w:hAnsi="Arial" w:cs="Arial"/>
          <w:b/>
          <w:sz w:val="24"/>
          <w:szCs w:val="24"/>
        </w:rPr>
        <w:t>CCC-2</w:t>
      </w:r>
      <w:r w:rsidR="00A62075">
        <w:rPr>
          <w:rFonts w:ascii="Arial" w:hAnsi="Arial" w:cs="Arial"/>
          <w:b/>
          <w:sz w:val="24"/>
          <w:szCs w:val="24"/>
        </w:rPr>
        <w:tab/>
      </w:r>
      <w:r w:rsidR="00A62075">
        <w:rPr>
          <w:rFonts w:ascii="Arial" w:hAnsi="Arial" w:cs="Arial"/>
          <w:b/>
          <w:sz w:val="24"/>
          <w:szCs w:val="24"/>
          <w:u w:val="single"/>
        </w:rPr>
        <w:t>APOLOGY FOR ABSENCE</w:t>
      </w:r>
    </w:p>
    <w:p w:rsidR="00A62075" w:rsidRDefault="00A62075" w:rsidP="0009295C">
      <w:pPr>
        <w:spacing w:after="0" w:line="240" w:lineRule="auto"/>
        <w:contextualSpacing/>
        <w:jc w:val="both"/>
        <w:rPr>
          <w:rFonts w:ascii="Arial" w:hAnsi="Arial" w:cs="Arial"/>
          <w:b/>
          <w:sz w:val="24"/>
          <w:szCs w:val="24"/>
          <w:u w:val="single"/>
        </w:rPr>
      </w:pPr>
    </w:p>
    <w:p w:rsidR="00A62075" w:rsidRDefault="00A62075" w:rsidP="0009295C">
      <w:pPr>
        <w:spacing w:after="0" w:line="240" w:lineRule="auto"/>
        <w:contextualSpacing/>
        <w:jc w:val="both"/>
        <w:rPr>
          <w:rFonts w:ascii="Arial" w:hAnsi="Arial" w:cs="Arial"/>
          <w:sz w:val="24"/>
          <w:szCs w:val="24"/>
        </w:rPr>
      </w:pPr>
      <w:r>
        <w:rPr>
          <w:rFonts w:ascii="Arial" w:hAnsi="Arial" w:cs="Arial"/>
          <w:sz w:val="24"/>
          <w:szCs w:val="24"/>
        </w:rPr>
        <w:t>Councillor E.J. Carter</w:t>
      </w:r>
    </w:p>
    <w:p w:rsidR="00A62075" w:rsidRDefault="00A62075" w:rsidP="0009295C">
      <w:pPr>
        <w:spacing w:after="0" w:line="240" w:lineRule="auto"/>
        <w:contextualSpacing/>
        <w:jc w:val="both"/>
        <w:rPr>
          <w:rFonts w:ascii="Arial" w:hAnsi="Arial" w:cs="Arial"/>
          <w:sz w:val="24"/>
          <w:szCs w:val="24"/>
        </w:rPr>
      </w:pPr>
    </w:p>
    <w:p w:rsidR="00A62075" w:rsidRDefault="00A62075" w:rsidP="0009295C">
      <w:pPr>
        <w:spacing w:after="0" w:line="240" w:lineRule="auto"/>
        <w:contextualSpacing/>
        <w:jc w:val="both"/>
        <w:rPr>
          <w:rFonts w:ascii="Arial" w:hAnsi="Arial" w:cs="Arial"/>
          <w:b/>
          <w:sz w:val="24"/>
          <w:szCs w:val="24"/>
          <w:u w:val="single"/>
        </w:rPr>
      </w:pPr>
      <w:r>
        <w:rPr>
          <w:rFonts w:ascii="Arial" w:hAnsi="Arial" w:cs="Arial"/>
          <w:b/>
          <w:sz w:val="24"/>
          <w:szCs w:val="24"/>
        </w:rPr>
        <w:t>CCC-3</w:t>
      </w:r>
      <w:r>
        <w:rPr>
          <w:rFonts w:ascii="Arial" w:hAnsi="Arial" w:cs="Arial"/>
          <w:b/>
          <w:sz w:val="24"/>
          <w:szCs w:val="24"/>
        </w:rPr>
        <w:tab/>
      </w:r>
      <w:r>
        <w:rPr>
          <w:rFonts w:ascii="Arial" w:hAnsi="Arial" w:cs="Arial"/>
          <w:b/>
          <w:sz w:val="24"/>
          <w:szCs w:val="24"/>
          <w:u w:val="single"/>
        </w:rPr>
        <w:t>DECLARATIONS OF INTEREST</w:t>
      </w:r>
    </w:p>
    <w:p w:rsidR="00A62075" w:rsidRDefault="00A62075" w:rsidP="0009295C">
      <w:pPr>
        <w:spacing w:after="0" w:line="240" w:lineRule="auto"/>
        <w:contextualSpacing/>
        <w:jc w:val="both"/>
        <w:rPr>
          <w:rFonts w:ascii="Arial" w:hAnsi="Arial" w:cs="Arial"/>
          <w:b/>
          <w:sz w:val="24"/>
          <w:szCs w:val="24"/>
          <w:u w:val="single"/>
        </w:rPr>
      </w:pPr>
    </w:p>
    <w:p w:rsidR="00A62075" w:rsidRDefault="00A62075" w:rsidP="0009295C">
      <w:pPr>
        <w:spacing w:after="0" w:line="240" w:lineRule="auto"/>
        <w:contextualSpacing/>
        <w:jc w:val="both"/>
        <w:rPr>
          <w:rFonts w:ascii="Arial" w:hAnsi="Arial" w:cs="Arial"/>
          <w:sz w:val="24"/>
          <w:szCs w:val="24"/>
        </w:rPr>
      </w:pPr>
      <w:r>
        <w:rPr>
          <w:rFonts w:ascii="Arial" w:hAnsi="Arial" w:cs="Arial"/>
          <w:sz w:val="24"/>
          <w:szCs w:val="24"/>
        </w:rPr>
        <w:t>None.</w:t>
      </w:r>
    </w:p>
    <w:p w:rsidR="00A62075" w:rsidRDefault="00A62075" w:rsidP="0009295C">
      <w:pPr>
        <w:spacing w:after="0" w:line="240" w:lineRule="auto"/>
        <w:contextualSpacing/>
        <w:jc w:val="both"/>
        <w:rPr>
          <w:rFonts w:ascii="Arial" w:hAnsi="Arial" w:cs="Arial"/>
          <w:sz w:val="24"/>
          <w:szCs w:val="24"/>
        </w:rPr>
      </w:pPr>
    </w:p>
    <w:p w:rsidR="00A62075" w:rsidRDefault="00A62075" w:rsidP="0009295C">
      <w:pPr>
        <w:spacing w:after="0" w:line="240" w:lineRule="auto"/>
        <w:ind w:left="1440" w:hanging="1440"/>
        <w:contextualSpacing/>
        <w:jc w:val="both"/>
        <w:rPr>
          <w:rFonts w:ascii="Arial" w:hAnsi="Arial" w:cs="Arial"/>
          <w:b/>
          <w:sz w:val="24"/>
          <w:szCs w:val="24"/>
          <w:u w:val="single"/>
        </w:rPr>
      </w:pPr>
      <w:r>
        <w:rPr>
          <w:rFonts w:ascii="Arial" w:hAnsi="Arial" w:cs="Arial"/>
          <w:b/>
          <w:sz w:val="24"/>
          <w:szCs w:val="24"/>
        </w:rPr>
        <w:t>CCC-4</w:t>
      </w:r>
      <w:r>
        <w:rPr>
          <w:rFonts w:ascii="Arial" w:hAnsi="Arial" w:cs="Arial"/>
          <w:b/>
          <w:sz w:val="24"/>
          <w:szCs w:val="24"/>
        </w:rPr>
        <w:tab/>
      </w:r>
      <w:r w:rsidR="00B57FAD">
        <w:rPr>
          <w:rFonts w:ascii="Arial" w:hAnsi="Arial" w:cs="Arial"/>
          <w:b/>
          <w:sz w:val="24"/>
          <w:szCs w:val="24"/>
          <w:u w:val="single"/>
        </w:rPr>
        <w:t xml:space="preserve">CONSULTATION ON THE POSSIBLE CHANGES TO THE EXECUTIVE ARRANGEMENTS </w:t>
      </w:r>
    </w:p>
    <w:p w:rsidR="00B57FAD" w:rsidRDefault="00B57FAD" w:rsidP="0009295C">
      <w:pPr>
        <w:spacing w:after="0" w:line="240" w:lineRule="auto"/>
        <w:ind w:left="1440" w:hanging="1440"/>
        <w:contextualSpacing/>
        <w:jc w:val="both"/>
        <w:rPr>
          <w:rFonts w:ascii="Arial" w:hAnsi="Arial" w:cs="Arial"/>
          <w:b/>
          <w:sz w:val="24"/>
          <w:szCs w:val="24"/>
          <w:u w:val="single"/>
        </w:rPr>
      </w:pPr>
    </w:p>
    <w:p w:rsidR="00B57FAD" w:rsidRDefault="00B57FAD" w:rsidP="0009295C">
      <w:pPr>
        <w:spacing w:after="0" w:line="240" w:lineRule="auto"/>
        <w:contextualSpacing/>
        <w:jc w:val="both"/>
        <w:rPr>
          <w:rFonts w:ascii="Arial" w:hAnsi="Arial" w:cs="Arial"/>
          <w:sz w:val="24"/>
          <w:szCs w:val="24"/>
        </w:rPr>
      </w:pPr>
      <w:r>
        <w:rPr>
          <w:rFonts w:ascii="Arial" w:hAnsi="Arial" w:cs="Arial"/>
          <w:sz w:val="24"/>
          <w:szCs w:val="24"/>
        </w:rPr>
        <w:t xml:space="preserve">The report of the Head of Governance sought the Committee’s approval of the draft consultation document, proposed stakeholder </w:t>
      </w:r>
      <w:proofErr w:type="spellStart"/>
      <w:r>
        <w:rPr>
          <w:rFonts w:ascii="Arial" w:hAnsi="Arial" w:cs="Arial"/>
          <w:sz w:val="24"/>
          <w:szCs w:val="24"/>
        </w:rPr>
        <w:t>consultees</w:t>
      </w:r>
      <w:proofErr w:type="spellEnd"/>
      <w:r>
        <w:rPr>
          <w:rFonts w:ascii="Arial" w:hAnsi="Arial" w:cs="Arial"/>
          <w:sz w:val="24"/>
          <w:szCs w:val="24"/>
        </w:rPr>
        <w:t xml:space="preserve"> and timetable for the proposed changes to the Council’s decision-making structures, as required by the Local Government and Public Involvement in Health Act 2007.</w:t>
      </w:r>
    </w:p>
    <w:p w:rsidR="00AF459E" w:rsidRDefault="00AF459E" w:rsidP="0009295C">
      <w:pPr>
        <w:spacing w:after="0" w:line="240" w:lineRule="auto"/>
        <w:contextualSpacing/>
        <w:jc w:val="both"/>
        <w:rPr>
          <w:rFonts w:ascii="Arial" w:hAnsi="Arial" w:cs="Arial"/>
          <w:sz w:val="24"/>
          <w:szCs w:val="24"/>
        </w:rPr>
      </w:pPr>
    </w:p>
    <w:p w:rsidR="00AF459E" w:rsidRDefault="00AF459E" w:rsidP="0009295C">
      <w:pPr>
        <w:spacing w:after="0" w:line="240" w:lineRule="auto"/>
        <w:contextualSpacing/>
        <w:jc w:val="both"/>
        <w:rPr>
          <w:rFonts w:ascii="Arial" w:hAnsi="Arial" w:cs="Arial"/>
          <w:sz w:val="24"/>
          <w:szCs w:val="24"/>
        </w:rPr>
      </w:pPr>
      <w:r>
        <w:rPr>
          <w:rFonts w:ascii="Arial" w:hAnsi="Arial" w:cs="Arial"/>
          <w:sz w:val="24"/>
          <w:szCs w:val="24"/>
        </w:rPr>
        <w:t>At the full Council meeting on 29</w:t>
      </w:r>
      <w:r w:rsidRPr="00AF459E">
        <w:rPr>
          <w:rFonts w:ascii="Arial" w:hAnsi="Arial" w:cs="Arial"/>
          <w:sz w:val="24"/>
          <w:szCs w:val="24"/>
          <w:vertAlign w:val="superscript"/>
        </w:rPr>
        <w:t>th</w:t>
      </w:r>
      <w:r>
        <w:rPr>
          <w:rFonts w:ascii="Arial" w:hAnsi="Arial" w:cs="Arial"/>
          <w:sz w:val="24"/>
          <w:szCs w:val="24"/>
        </w:rPr>
        <w:t xml:space="preserve"> April, 2010 approval was granted to the proposed timetable that would ensure that the final proposals</w:t>
      </w:r>
      <w:r w:rsidR="00E22D63">
        <w:rPr>
          <w:rFonts w:ascii="Arial" w:hAnsi="Arial" w:cs="Arial"/>
          <w:sz w:val="24"/>
          <w:szCs w:val="24"/>
        </w:rPr>
        <w:t>, as set out in Appendix 1 of the report,</w:t>
      </w:r>
      <w:r>
        <w:rPr>
          <w:rFonts w:ascii="Arial" w:hAnsi="Arial" w:cs="Arial"/>
          <w:sz w:val="24"/>
          <w:szCs w:val="24"/>
        </w:rPr>
        <w:t xml:space="preserve"> could be considered by full Council before the end of 2010.  Full Council had also delegated to this Committee </w:t>
      </w:r>
      <w:r w:rsidR="00E63EC2">
        <w:rPr>
          <w:rFonts w:ascii="Arial" w:hAnsi="Arial" w:cs="Arial"/>
          <w:sz w:val="24"/>
          <w:szCs w:val="24"/>
        </w:rPr>
        <w:t xml:space="preserve">the power </w:t>
      </w:r>
      <w:r>
        <w:rPr>
          <w:rFonts w:ascii="Arial" w:hAnsi="Arial" w:cs="Arial"/>
          <w:sz w:val="24"/>
          <w:szCs w:val="24"/>
        </w:rPr>
        <w:t xml:space="preserve">to review and approve the final consultation documents </w:t>
      </w:r>
      <w:r w:rsidR="00E22D63">
        <w:rPr>
          <w:rFonts w:ascii="Arial" w:hAnsi="Arial" w:cs="Arial"/>
          <w:sz w:val="24"/>
          <w:szCs w:val="24"/>
        </w:rPr>
        <w:t xml:space="preserve">and had approved an overview of those to be consulted.  Appendix 2 of the report outlined the differences between the two models to be consulted upon and Appendix 3 set out the consultation information to be </w:t>
      </w:r>
      <w:r w:rsidR="00E63EC2">
        <w:rPr>
          <w:rFonts w:ascii="Arial" w:hAnsi="Arial" w:cs="Arial"/>
          <w:sz w:val="24"/>
          <w:szCs w:val="24"/>
        </w:rPr>
        <w:t xml:space="preserve">published </w:t>
      </w:r>
      <w:r w:rsidR="00E22D63">
        <w:rPr>
          <w:rFonts w:ascii="Arial" w:hAnsi="Arial" w:cs="Arial"/>
          <w:sz w:val="24"/>
          <w:szCs w:val="24"/>
        </w:rPr>
        <w:t>on the Council’s website and in Insight together with the additional documents which would be available through the website or on request.</w:t>
      </w:r>
    </w:p>
    <w:p w:rsidR="00E22D63" w:rsidRDefault="00E22D63" w:rsidP="0009295C">
      <w:pPr>
        <w:spacing w:after="0" w:line="240" w:lineRule="auto"/>
        <w:contextualSpacing/>
        <w:jc w:val="both"/>
        <w:rPr>
          <w:rFonts w:ascii="Arial" w:hAnsi="Arial" w:cs="Arial"/>
          <w:sz w:val="24"/>
          <w:szCs w:val="24"/>
        </w:rPr>
      </w:pPr>
    </w:p>
    <w:p w:rsidR="00E22D63" w:rsidRDefault="00D60E27" w:rsidP="0009295C">
      <w:pPr>
        <w:spacing w:after="0" w:line="240" w:lineRule="auto"/>
        <w:contextualSpacing/>
        <w:jc w:val="both"/>
        <w:rPr>
          <w:rFonts w:ascii="Arial" w:hAnsi="Arial" w:cs="Arial"/>
          <w:sz w:val="24"/>
          <w:szCs w:val="24"/>
        </w:rPr>
      </w:pPr>
      <w:r>
        <w:rPr>
          <w:rFonts w:ascii="Arial" w:hAnsi="Arial" w:cs="Arial"/>
          <w:sz w:val="24"/>
          <w:szCs w:val="24"/>
        </w:rPr>
        <w:t>The consultation process had been designed in line with the guiding principles set out by the Council Constitution Committee at its meeting on 13</w:t>
      </w:r>
      <w:r w:rsidRPr="00D60E27">
        <w:rPr>
          <w:rFonts w:ascii="Arial" w:hAnsi="Arial" w:cs="Arial"/>
          <w:sz w:val="24"/>
          <w:szCs w:val="24"/>
          <w:vertAlign w:val="superscript"/>
        </w:rPr>
        <w:t>th</w:t>
      </w:r>
      <w:r>
        <w:rPr>
          <w:rFonts w:ascii="Arial" w:hAnsi="Arial" w:cs="Arial"/>
          <w:sz w:val="24"/>
          <w:szCs w:val="24"/>
        </w:rPr>
        <w:t xml:space="preserve"> April, 2010 and by full Council at its meeting on 29</w:t>
      </w:r>
      <w:r w:rsidRPr="00D60E27">
        <w:rPr>
          <w:rFonts w:ascii="Arial" w:hAnsi="Arial" w:cs="Arial"/>
          <w:sz w:val="24"/>
          <w:szCs w:val="24"/>
          <w:vertAlign w:val="superscript"/>
        </w:rPr>
        <w:t>th</w:t>
      </w:r>
      <w:r>
        <w:rPr>
          <w:rFonts w:ascii="Arial" w:hAnsi="Arial" w:cs="Arial"/>
          <w:sz w:val="24"/>
          <w:szCs w:val="24"/>
        </w:rPr>
        <w:t xml:space="preserve"> April, 2010</w:t>
      </w:r>
      <w:r w:rsidR="0095416F">
        <w:rPr>
          <w:rFonts w:ascii="Arial" w:hAnsi="Arial" w:cs="Arial"/>
          <w:sz w:val="24"/>
          <w:szCs w:val="24"/>
        </w:rPr>
        <w:t xml:space="preserve"> whereby </w:t>
      </w:r>
      <w:r w:rsidR="009525A8">
        <w:rPr>
          <w:rFonts w:ascii="Arial" w:hAnsi="Arial" w:cs="Arial"/>
          <w:sz w:val="24"/>
          <w:szCs w:val="24"/>
        </w:rPr>
        <w:t>the nature and level of consultation needed to be proportionate to the issue to ensure that</w:t>
      </w:r>
      <w:r w:rsidR="0095416F">
        <w:rPr>
          <w:rFonts w:ascii="Arial" w:hAnsi="Arial" w:cs="Arial"/>
          <w:sz w:val="24"/>
          <w:szCs w:val="24"/>
        </w:rPr>
        <w:t xml:space="preserve"> the</w:t>
      </w:r>
      <w:r w:rsidR="009525A8">
        <w:rPr>
          <w:rFonts w:ascii="Arial" w:hAnsi="Arial" w:cs="Arial"/>
          <w:sz w:val="24"/>
          <w:szCs w:val="24"/>
        </w:rPr>
        <w:t xml:space="preserve"> resources diverted from the delivery of Council priorities w</w:t>
      </w:r>
      <w:r w:rsidR="0095416F">
        <w:rPr>
          <w:rFonts w:ascii="Arial" w:hAnsi="Arial" w:cs="Arial"/>
          <w:sz w:val="24"/>
          <w:szCs w:val="24"/>
        </w:rPr>
        <w:t>ere</w:t>
      </w:r>
      <w:r w:rsidR="009525A8">
        <w:rPr>
          <w:rFonts w:ascii="Arial" w:hAnsi="Arial" w:cs="Arial"/>
          <w:sz w:val="24"/>
          <w:szCs w:val="24"/>
        </w:rPr>
        <w:t xml:space="preserve"> kept as low as was reasonably possible.  </w:t>
      </w:r>
      <w:r w:rsidR="0095416F">
        <w:rPr>
          <w:rFonts w:ascii="Arial" w:hAnsi="Arial" w:cs="Arial"/>
          <w:sz w:val="24"/>
          <w:szCs w:val="24"/>
        </w:rPr>
        <w:t xml:space="preserve">The report outlined the proposed process which would meet the </w:t>
      </w:r>
      <w:r w:rsidR="0095416F">
        <w:rPr>
          <w:rFonts w:ascii="Arial" w:hAnsi="Arial" w:cs="Arial"/>
          <w:sz w:val="24"/>
          <w:szCs w:val="24"/>
        </w:rPr>
        <w:lastRenderedPageBreak/>
        <w:t>requirements of the Local Government and Involvement in Public Health Act 2007 when changing the Council’s Governance arrangements.</w:t>
      </w:r>
      <w:r w:rsidR="00376DE4">
        <w:rPr>
          <w:rFonts w:ascii="Arial" w:hAnsi="Arial" w:cs="Arial"/>
          <w:sz w:val="24"/>
          <w:szCs w:val="24"/>
        </w:rPr>
        <w:t xml:space="preserve">  </w:t>
      </w:r>
    </w:p>
    <w:p w:rsidR="00376DE4" w:rsidRDefault="00376DE4" w:rsidP="0009295C">
      <w:pPr>
        <w:spacing w:after="0" w:line="240" w:lineRule="auto"/>
        <w:contextualSpacing/>
        <w:jc w:val="both"/>
        <w:rPr>
          <w:rFonts w:ascii="Arial" w:hAnsi="Arial" w:cs="Arial"/>
          <w:sz w:val="24"/>
          <w:szCs w:val="24"/>
        </w:rPr>
      </w:pPr>
    </w:p>
    <w:p w:rsidR="00376DE4" w:rsidRDefault="00376DE4" w:rsidP="0009295C">
      <w:pPr>
        <w:spacing w:after="0" w:line="240" w:lineRule="auto"/>
        <w:contextualSpacing/>
        <w:jc w:val="both"/>
        <w:rPr>
          <w:rFonts w:ascii="Arial" w:hAnsi="Arial" w:cs="Arial"/>
          <w:sz w:val="24"/>
          <w:szCs w:val="24"/>
        </w:rPr>
      </w:pPr>
      <w:r>
        <w:rPr>
          <w:rFonts w:ascii="Arial" w:hAnsi="Arial" w:cs="Arial"/>
          <w:sz w:val="24"/>
          <w:szCs w:val="24"/>
        </w:rPr>
        <w:t xml:space="preserve">All the </w:t>
      </w:r>
      <w:proofErr w:type="spellStart"/>
      <w:r>
        <w:rPr>
          <w:rFonts w:ascii="Arial" w:hAnsi="Arial" w:cs="Arial"/>
          <w:sz w:val="24"/>
          <w:szCs w:val="24"/>
        </w:rPr>
        <w:t>consultees</w:t>
      </w:r>
      <w:proofErr w:type="spellEnd"/>
      <w:r>
        <w:rPr>
          <w:rFonts w:ascii="Arial" w:hAnsi="Arial" w:cs="Arial"/>
          <w:sz w:val="24"/>
          <w:szCs w:val="24"/>
        </w:rPr>
        <w:t xml:space="preserve">, </w:t>
      </w:r>
      <w:r w:rsidR="00E63EC2">
        <w:rPr>
          <w:rFonts w:ascii="Arial" w:hAnsi="Arial" w:cs="Arial"/>
          <w:sz w:val="24"/>
          <w:szCs w:val="24"/>
        </w:rPr>
        <w:t>as set out in parag</w:t>
      </w:r>
      <w:r>
        <w:rPr>
          <w:rFonts w:ascii="Arial" w:hAnsi="Arial" w:cs="Arial"/>
          <w:sz w:val="24"/>
          <w:szCs w:val="24"/>
        </w:rPr>
        <w:t>raph 5.4 of the report, would have the opportunity to vote on line or by correspondence with community consultation being through the Council’s website and Insight.  In addition, a letter would be sent to each Parish and Town Council</w:t>
      </w:r>
      <w:r w:rsidR="00067101">
        <w:rPr>
          <w:rFonts w:ascii="Arial" w:hAnsi="Arial" w:cs="Arial"/>
          <w:sz w:val="24"/>
          <w:szCs w:val="24"/>
        </w:rPr>
        <w:t xml:space="preserve">, </w:t>
      </w:r>
      <w:r>
        <w:rPr>
          <w:rFonts w:ascii="Arial" w:hAnsi="Arial" w:cs="Arial"/>
          <w:sz w:val="24"/>
          <w:szCs w:val="24"/>
        </w:rPr>
        <w:t xml:space="preserve">the stakeholders </w:t>
      </w:r>
      <w:r w:rsidR="00067101">
        <w:rPr>
          <w:rFonts w:ascii="Arial" w:hAnsi="Arial" w:cs="Arial"/>
          <w:sz w:val="24"/>
          <w:szCs w:val="24"/>
        </w:rPr>
        <w:t>who made up the Local Strategic Partnership, and political associations.</w:t>
      </w:r>
    </w:p>
    <w:p w:rsidR="0009295C" w:rsidRDefault="0009295C" w:rsidP="0009295C">
      <w:pPr>
        <w:spacing w:after="0" w:line="240" w:lineRule="auto"/>
        <w:contextualSpacing/>
        <w:jc w:val="both"/>
        <w:rPr>
          <w:rFonts w:ascii="Arial" w:hAnsi="Arial" w:cs="Arial"/>
          <w:sz w:val="24"/>
          <w:szCs w:val="24"/>
        </w:rPr>
      </w:pPr>
    </w:p>
    <w:p w:rsidR="00067101" w:rsidRDefault="00067101" w:rsidP="0009295C">
      <w:pPr>
        <w:spacing w:after="0" w:line="240" w:lineRule="auto"/>
        <w:contextualSpacing/>
        <w:jc w:val="both"/>
        <w:rPr>
          <w:rFonts w:ascii="Arial" w:hAnsi="Arial" w:cs="Arial"/>
          <w:sz w:val="24"/>
          <w:szCs w:val="24"/>
        </w:rPr>
      </w:pPr>
      <w:r>
        <w:rPr>
          <w:rFonts w:ascii="Arial" w:hAnsi="Arial" w:cs="Arial"/>
          <w:sz w:val="24"/>
          <w:szCs w:val="24"/>
        </w:rPr>
        <w:t>Following the consultation exercise a preferred solution would be identified and agreed by full Council at its meeting on 7</w:t>
      </w:r>
      <w:r w:rsidRPr="00067101">
        <w:rPr>
          <w:rFonts w:ascii="Arial" w:hAnsi="Arial" w:cs="Arial"/>
          <w:sz w:val="24"/>
          <w:szCs w:val="24"/>
          <w:vertAlign w:val="superscript"/>
        </w:rPr>
        <w:t>th</w:t>
      </w:r>
      <w:r>
        <w:rPr>
          <w:rFonts w:ascii="Arial" w:hAnsi="Arial" w:cs="Arial"/>
          <w:sz w:val="24"/>
          <w:szCs w:val="24"/>
        </w:rPr>
        <w:t xml:space="preserve"> October, 2010 with all the </w:t>
      </w:r>
      <w:proofErr w:type="spellStart"/>
      <w:r>
        <w:rPr>
          <w:rFonts w:ascii="Arial" w:hAnsi="Arial" w:cs="Arial"/>
          <w:sz w:val="24"/>
          <w:szCs w:val="24"/>
        </w:rPr>
        <w:t>consultees</w:t>
      </w:r>
      <w:proofErr w:type="spellEnd"/>
      <w:r>
        <w:rPr>
          <w:rFonts w:ascii="Arial" w:hAnsi="Arial" w:cs="Arial"/>
          <w:sz w:val="24"/>
          <w:szCs w:val="24"/>
        </w:rPr>
        <w:t xml:space="preserve"> being notified between the 11</w:t>
      </w:r>
      <w:r w:rsidRPr="00067101">
        <w:rPr>
          <w:rFonts w:ascii="Arial" w:hAnsi="Arial" w:cs="Arial"/>
          <w:sz w:val="24"/>
          <w:szCs w:val="24"/>
          <w:vertAlign w:val="superscript"/>
        </w:rPr>
        <w:t>th</w:t>
      </w:r>
      <w:r>
        <w:rPr>
          <w:rFonts w:ascii="Arial" w:hAnsi="Arial" w:cs="Arial"/>
          <w:sz w:val="24"/>
          <w:szCs w:val="24"/>
        </w:rPr>
        <w:t xml:space="preserve"> October to 19</w:t>
      </w:r>
      <w:r w:rsidRPr="00067101">
        <w:rPr>
          <w:rFonts w:ascii="Arial" w:hAnsi="Arial" w:cs="Arial"/>
          <w:sz w:val="24"/>
          <w:szCs w:val="24"/>
          <w:vertAlign w:val="superscript"/>
        </w:rPr>
        <w:t>th</w:t>
      </w:r>
      <w:r>
        <w:rPr>
          <w:rFonts w:ascii="Arial" w:hAnsi="Arial" w:cs="Arial"/>
          <w:sz w:val="24"/>
          <w:szCs w:val="24"/>
        </w:rPr>
        <w:t xml:space="preserve"> November 2010.  Those </w:t>
      </w:r>
      <w:proofErr w:type="spellStart"/>
      <w:r>
        <w:rPr>
          <w:rFonts w:ascii="Arial" w:hAnsi="Arial" w:cs="Arial"/>
          <w:sz w:val="24"/>
          <w:szCs w:val="24"/>
        </w:rPr>
        <w:t>consultees</w:t>
      </w:r>
      <w:proofErr w:type="spellEnd"/>
      <w:r>
        <w:rPr>
          <w:rFonts w:ascii="Arial" w:hAnsi="Arial" w:cs="Arial"/>
          <w:sz w:val="24"/>
          <w:szCs w:val="24"/>
        </w:rPr>
        <w:t xml:space="preserve"> that had made specific representations would be contacted separately.</w:t>
      </w:r>
    </w:p>
    <w:p w:rsidR="00C15EA5" w:rsidRDefault="00C15EA5" w:rsidP="0009295C">
      <w:pPr>
        <w:spacing w:after="0" w:line="240" w:lineRule="auto"/>
        <w:contextualSpacing/>
        <w:jc w:val="both"/>
        <w:rPr>
          <w:rFonts w:ascii="Arial" w:hAnsi="Arial" w:cs="Arial"/>
          <w:sz w:val="24"/>
          <w:szCs w:val="24"/>
        </w:rPr>
      </w:pPr>
    </w:p>
    <w:p w:rsidR="00BB1B9D" w:rsidRDefault="0009295C" w:rsidP="0009295C">
      <w:pPr>
        <w:spacing w:after="0" w:line="240" w:lineRule="auto"/>
        <w:contextualSpacing/>
        <w:jc w:val="both"/>
        <w:rPr>
          <w:rFonts w:ascii="Arial" w:hAnsi="Arial" w:cs="Arial"/>
          <w:sz w:val="24"/>
          <w:szCs w:val="24"/>
        </w:rPr>
      </w:pPr>
      <w:r>
        <w:rPr>
          <w:rFonts w:ascii="Arial" w:hAnsi="Arial" w:cs="Arial"/>
          <w:sz w:val="24"/>
          <w:szCs w:val="24"/>
        </w:rPr>
        <w:t xml:space="preserve">The Head of Governance </w:t>
      </w:r>
      <w:r w:rsidR="003B2F8A">
        <w:rPr>
          <w:rFonts w:ascii="Arial" w:hAnsi="Arial" w:cs="Arial"/>
          <w:sz w:val="24"/>
          <w:szCs w:val="24"/>
        </w:rPr>
        <w:t xml:space="preserve">informed the Committee that, following the General Election, the Coalition Government had issued a joint document setting out that </w:t>
      </w:r>
      <w:r w:rsidR="00E63EC2">
        <w:rPr>
          <w:rFonts w:ascii="Arial" w:hAnsi="Arial" w:cs="Arial"/>
          <w:sz w:val="24"/>
          <w:szCs w:val="24"/>
        </w:rPr>
        <w:t xml:space="preserve">local authorities </w:t>
      </w:r>
      <w:r w:rsidR="003B2F8A">
        <w:rPr>
          <w:rFonts w:ascii="Arial" w:hAnsi="Arial" w:cs="Arial"/>
          <w:sz w:val="24"/>
          <w:szCs w:val="24"/>
        </w:rPr>
        <w:t xml:space="preserve">would be allowed to revert to a committee based decision making structure and the top twelve cities would be required to have elected mayors.  However, legislation was not expected to be agreed in time to halt the new executive arrangements process and the Head of Governance advised the Committee that, given the tight deadlines, it would be prudent to continue with the consultation process.  In addition, the Democratic Services Manager assured Members that </w:t>
      </w:r>
      <w:r w:rsidR="00E63EC2">
        <w:rPr>
          <w:rFonts w:ascii="Arial" w:hAnsi="Arial" w:cs="Arial"/>
          <w:sz w:val="24"/>
          <w:szCs w:val="24"/>
        </w:rPr>
        <w:t xml:space="preserve">the </w:t>
      </w:r>
      <w:r w:rsidR="003B2F8A">
        <w:rPr>
          <w:rFonts w:ascii="Arial" w:hAnsi="Arial" w:cs="Arial"/>
          <w:sz w:val="24"/>
          <w:szCs w:val="24"/>
        </w:rPr>
        <w:t xml:space="preserve">costs of the consultation would be kept to a minimum.  </w:t>
      </w:r>
    </w:p>
    <w:p w:rsidR="00BB1B9D" w:rsidRDefault="00BB1B9D" w:rsidP="0009295C">
      <w:pPr>
        <w:spacing w:after="0" w:line="240" w:lineRule="auto"/>
        <w:contextualSpacing/>
        <w:jc w:val="both"/>
        <w:rPr>
          <w:rFonts w:ascii="Arial" w:hAnsi="Arial" w:cs="Arial"/>
          <w:sz w:val="24"/>
          <w:szCs w:val="24"/>
        </w:rPr>
      </w:pPr>
    </w:p>
    <w:p w:rsidR="000C7D03" w:rsidRDefault="000C7D03" w:rsidP="0009295C">
      <w:pPr>
        <w:spacing w:after="0" w:line="240" w:lineRule="auto"/>
        <w:contextualSpacing/>
        <w:jc w:val="both"/>
        <w:rPr>
          <w:rFonts w:ascii="Arial" w:hAnsi="Arial" w:cs="Arial"/>
          <w:sz w:val="24"/>
          <w:szCs w:val="24"/>
        </w:rPr>
      </w:pPr>
      <w:r>
        <w:rPr>
          <w:rFonts w:ascii="Arial" w:hAnsi="Arial" w:cs="Arial"/>
          <w:sz w:val="24"/>
          <w:szCs w:val="24"/>
        </w:rPr>
        <w:t xml:space="preserve">Members </w:t>
      </w:r>
      <w:r w:rsidR="00186853">
        <w:rPr>
          <w:rFonts w:ascii="Arial" w:hAnsi="Arial" w:cs="Arial"/>
          <w:sz w:val="24"/>
          <w:szCs w:val="24"/>
        </w:rPr>
        <w:t>expressed concern that resources could be used for a process that might be halted and it was agreed that the Chairman and the Leader should seek clarification from the Department of Communit</w:t>
      </w:r>
      <w:r w:rsidR="00E63EC2">
        <w:rPr>
          <w:rFonts w:ascii="Arial" w:hAnsi="Arial" w:cs="Arial"/>
          <w:sz w:val="24"/>
          <w:szCs w:val="24"/>
        </w:rPr>
        <w:t xml:space="preserve">ies &amp; Local Government and that </w:t>
      </w:r>
      <w:r w:rsidR="00186853">
        <w:rPr>
          <w:rFonts w:ascii="Arial" w:hAnsi="Arial" w:cs="Arial"/>
          <w:sz w:val="24"/>
          <w:szCs w:val="24"/>
        </w:rPr>
        <w:t>delegated authority be granted to the Head of Governance following consultation with these two Members to decide whether to proceed with the consultation exercise</w:t>
      </w:r>
      <w:r w:rsidR="00E63EC2">
        <w:rPr>
          <w:rFonts w:ascii="Arial" w:hAnsi="Arial" w:cs="Arial"/>
          <w:sz w:val="24"/>
          <w:szCs w:val="24"/>
        </w:rPr>
        <w:t xml:space="preserve"> following receipt of such clarification.</w:t>
      </w:r>
      <w:r w:rsidR="00186853">
        <w:rPr>
          <w:rFonts w:ascii="Arial" w:hAnsi="Arial" w:cs="Arial"/>
          <w:sz w:val="24"/>
          <w:szCs w:val="24"/>
        </w:rPr>
        <w:t xml:space="preserve">  It was further agreed that the other Members of the Committee be informed of the clarification once received.</w:t>
      </w:r>
    </w:p>
    <w:p w:rsidR="0009295C" w:rsidRDefault="0009295C" w:rsidP="0009295C">
      <w:pPr>
        <w:spacing w:after="0" w:line="240" w:lineRule="auto"/>
        <w:contextualSpacing/>
        <w:jc w:val="both"/>
        <w:rPr>
          <w:rFonts w:ascii="Arial" w:hAnsi="Arial" w:cs="Arial"/>
          <w:sz w:val="24"/>
          <w:szCs w:val="24"/>
        </w:rPr>
      </w:pPr>
    </w:p>
    <w:p w:rsidR="00C15EA5" w:rsidRPr="00E63EC2" w:rsidRDefault="00C15EA5"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sidR="00E63EC2">
        <w:rPr>
          <w:rFonts w:ascii="Arial" w:hAnsi="Arial" w:cs="Arial"/>
          <w:b/>
          <w:sz w:val="24"/>
          <w:szCs w:val="24"/>
        </w:rPr>
        <w:t xml:space="preserve"> -</w:t>
      </w:r>
    </w:p>
    <w:p w:rsidR="00C15EA5" w:rsidRDefault="00C15EA5" w:rsidP="0009295C">
      <w:pPr>
        <w:spacing w:after="0" w:line="240" w:lineRule="auto"/>
        <w:contextualSpacing/>
        <w:jc w:val="both"/>
        <w:rPr>
          <w:rFonts w:ascii="Arial" w:hAnsi="Arial" w:cs="Arial"/>
          <w:b/>
          <w:sz w:val="24"/>
          <w:szCs w:val="24"/>
          <w:u w:val="single"/>
        </w:rPr>
      </w:pPr>
    </w:p>
    <w:p w:rsidR="00C15EA5" w:rsidRDefault="00464BEA" w:rsidP="00464BEA">
      <w:pPr>
        <w:pStyle w:val="ListParagraph"/>
        <w:numPr>
          <w:ilvl w:val="0"/>
          <w:numId w:val="2"/>
        </w:numPr>
        <w:spacing w:after="0" w:line="240" w:lineRule="auto"/>
        <w:ind w:hanging="720"/>
        <w:jc w:val="both"/>
        <w:rPr>
          <w:rFonts w:ascii="Arial" w:hAnsi="Arial" w:cs="Arial"/>
          <w:b/>
          <w:sz w:val="24"/>
          <w:szCs w:val="24"/>
        </w:rPr>
      </w:pPr>
      <w:r>
        <w:rPr>
          <w:rFonts w:ascii="Arial" w:hAnsi="Arial" w:cs="Arial"/>
          <w:b/>
          <w:sz w:val="24"/>
          <w:szCs w:val="24"/>
        </w:rPr>
        <w:t>That the Chairman of the Council Constitution Committee and the Leader of the Council seek clarification from the Department of Communities &amp; Local Government as to whether the requirements of the Local Government and Public Involvement in Health Act’s with regard to new executive arrangements were to be withdrawn;</w:t>
      </w:r>
    </w:p>
    <w:p w:rsidR="00464BEA" w:rsidRDefault="00464BEA" w:rsidP="00464BEA">
      <w:pPr>
        <w:spacing w:after="0" w:line="240" w:lineRule="auto"/>
        <w:jc w:val="both"/>
        <w:rPr>
          <w:rFonts w:ascii="Arial" w:hAnsi="Arial" w:cs="Arial"/>
          <w:b/>
          <w:sz w:val="24"/>
          <w:szCs w:val="24"/>
        </w:rPr>
      </w:pPr>
    </w:p>
    <w:p w:rsidR="00464BEA" w:rsidRPr="00464BEA" w:rsidRDefault="004F2305" w:rsidP="00464BEA">
      <w:pPr>
        <w:pStyle w:val="ListParagraph"/>
        <w:numPr>
          <w:ilvl w:val="0"/>
          <w:numId w:val="2"/>
        </w:numPr>
        <w:spacing w:after="0" w:line="240" w:lineRule="auto"/>
        <w:ind w:hanging="720"/>
        <w:jc w:val="both"/>
        <w:rPr>
          <w:rFonts w:ascii="Arial" w:hAnsi="Arial" w:cs="Arial"/>
          <w:b/>
          <w:sz w:val="24"/>
          <w:szCs w:val="24"/>
        </w:rPr>
      </w:pPr>
      <w:r>
        <w:rPr>
          <w:rFonts w:ascii="Arial" w:hAnsi="Arial" w:cs="Arial"/>
          <w:b/>
          <w:sz w:val="24"/>
          <w:szCs w:val="24"/>
        </w:rPr>
        <w:t>That delegated authority be granted to the Head of Governance following consultation with the Chairman of the Council Constitution Committee and the Leader of the Council, to decide whether to proceed with the consultation process in line with the clarification received from the Department of Communities &amp; Local Government.</w:t>
      </w:r>
    </w:p>
    <w:p w:rsidR="00E63EC2" w:rsidRDefault="00E63EC2">
      <w:pPr>
        <w:rPr>
          <w:rFonts w:ascii="Arial" w:hAnsi="Arial" w:cs="Arial"/>
          <w:b/>
          <w:sz w:val="24"/>
          <w:szCs w:val="24"/>
          <w:u w:val="single"/>
        </w:rPr>
      </w:pPr>
      <w:r>
        <w:rPr>
          <w:rFonts w:ascii="Arial" w:hAnsi="Arial" w:cs="Arial"/>
          <w:b/>
          <w:sz w:val="24"/>
          <w:szCs w:val="24"/>
          <w:u w:val="single"/>
        </w:rPr>
        <w:br w:type="page"/>
      </w:r>
    </w:p>
    <w:p w:rsidR="00C15EA5" w:rsidRDefault="00C15EA5" w:rsidP="0009295C">
      <w:pPr>
        <w:spacing w:after="0" w:line="240" w:lineRule="auto"/>
        <w:contextualSpacing/>
        <w:jc w:val="both"/>
        <w:rPr>
          <w:rFonts w:ascii="Arial" w:hAnsi="Arial" w:cs="Arial"/>
          <w:b/>
          <w:sz w:val="24"/>
          <w:szCs w:val="24"/>
          <w:u w:val="single"/>
        </w:rPr>
      </w:pPr>
    </w:p>
    <w:p w:rsidR="00C15EA5" w:rsidRDefault="00C15EA5" w:rsidP="0009295C">
      <w:pPr>
        <w:spacing w:after="0" w:line="240" w:lineRule="auto"/>
        <w:contextualSpacing/>
        <w:jc w:val="both"/>
        <w:rPr>
          <w:rFonts w:ascii="Arial" w:hAnsi="Arial" w:cs="Arial"/>
          <w:b/>
          <w:sz w:val="24"/>
          <w:szCs w:val="24"/>
          <w:u w:val="single"/>
        </w:rPr>
      </w:pPr>
      <w:r>
        <w:rPr>
          <w:rFonts w:ascii="Arial" w:hAnsi="Arial" w:cs="Arial"/>
          <w:b/>
          <w:sz w:val="24"/>
          <w:szCs w:val="24"/>
        </w:rPr>
        <w:t>CCC-5</w:t>
      </w:r>
      <w:r>
        <w:rPr>
          <w:rFonts w:ascii="Arial" w:hAnsi="Arial" w:cs="Arial"/>
          <w:b/>
          <w:sz w:val="24"/>
          <w:szCs w:val="24"/>
        </w:rPr>
        <w:tab/>
      </w:r>
      <w:r>
        <w:rPr>
          <w:rFonts w:ascii="Arial" w:hAnsi="Arial" w:cs="Arial"/>
          <w:b/>
          <w:sz w:val="24"/>
          <w:szCs w:val="24"/>
          <w:u w:val="single"/>
        </w:rPr>
        <w:t>REVISION OF COUNCIL CONSTITUTION</w:t>
      </w:r>
    </w:p>
    <w:p w:rsidR="00C15EA5" w:rsidRDefault="00C15EA5" w:rsidP="0009295C">
      <w:pPr>
        <w:spacing w:after="0" w:line="240" w:lineRule="auto"/>
        <w:contextualSpacing/>
        <w:jc w:val="both"/>
        <w:rPr>
          <w:rFonts w:ascii="Arial" w:hAnsi="Arial" w:cs="Arial"/>
          <w:b/>
          <w:sz w:val="24"/>
          <w:szCs w:val="24"/>
          <w:u w:val="single"/>
        </w:rPr>
      </w:pPr>
    </w:p>
    <w:p w:rsidR="00C15EA5" w:rsidRDefault="002568D6" w:rsidP="0009295C">
      <w:pPr>
        <w:spacing w:after="0" w:line="240" w:lineRule="auto"/>
        <w:contextualSpacing/>
        <w:jc w:val="both"/>
        <w:rPr>
          <w:rFonts w:ascii="Arial" w:hAnsi="Arial" w:cs="Arial"/>
          <w:sz w:val="24"/>
          <w:szCs w:val="24"/>
        </w:rPr>
      </w:pPr>
      <w:r>
        <w:rPr>
          <w:rFonts w:ascii="Arial" w:hAnsi="Arial" w:cs="Arial"/>
          <w:sz w:val="24"/>
          <w:szCs w:val="24"/>
        </w:rPr>
        <w:t>The Head of Governance informed Members of the changes he was proposing to the Council’s Constitution in order to make it into a more accessible</w:t>
      </w:r>
      <w:r w:rsidR="00A006A5">
        <w:rPr>
          <w:rFonts w:ascii="Arial" w:hAnsi="Arial" w:cs="Arial"/>
          <w:sz w:val="24"/>
          <w:szCs w:val="24"/>
        </w:rPr>
        <w:t xml:space="preserve"> and transparent</w:t>
      </w:r>
      <w:r>
        <w:rPr>
          <w:rFonts w:ascii="Arial" w:hAnsi="Arial" w:cs="Arial"/>
          <w:sz w:val="24"/>
          <w:szCs w:val="24"/>
        </w:rPr>
        <w:t xml:space="preserve"> document.  He tabled details of the proposed new structure of the Constitution and the re-organisation of its existing provisions.  If Members were in agreement with the proposed restructuring, the amended document would be submitted to full Council </w:t>
      </w:r>
      <w:r w:rsidR="00657749">
        <w:rPr>
          <w:rFonts w:ascii="Arial" w:hAnsi="Arial" w:cs="Arial"/>
          <w:sz w:val="24"/>
          <w:szCs w:val="24"/>
        </w:rPr>
        <w:t>in November 2010 for approval.</w:t>
      </w:r>
    </w:p>
    <w:p w:rsidR="00657749" w:rsidRDefault="00657749" w:rsidP="0009295C">
      <w:pPr>
        <w:spacing w:after="0" w:line="240" w:lineRule="auto"/>
        <w:contextualSpacing/>
        <w:jc w:val="both"/>
        <w:rPr>
          <w:rFonts w:ascii="Arial" w:hAnsi="Arial" w:cs="Arial"/>
          <w:sz w:val="24"/>
          <w:szCs w:val="24"/>
        </w:rPr>
      </w:pPr>
    </w:p>
    <w:p w:rsidR="00657749" w:rsidRDefault="00A006A5" w:rsidP="0009295C">
      <w:pPr>
        <w:spacing w:after="0" w:line="240" w:lineRule="auto"/>
        <w:contextualSpacing/>
        <w:jc w:val="both"/>
        <w:rPr>
          <w:rFonts w:ascii="Arial" w:hAnsi="Arial" w:cs="Arial"/>
          <w:sz w:val="24"/>
          <w:szCs w:val="24"/>
        </w:rPr>
      </w:pPr>
      <w:r>
        <w:rPr>
          <w:rFonts w:ascii="Arial" w:hAnsi="Arial" w:cs="Arial"/>
          <w:sz w:val="24"/>
          <w:szCs w:val="24"/>
        </w:rPr>
        <w:t>The Committee welcomed the proposals and it was agreed that the Chairman of this Committee together with Councillors I.T.W. Fletcher and C.F. Smith should form a working group in order to provide member engagement to the redrafting process.</w:t>
      </w:r>
    </w:p>
    <w:p w:rsidR="00A006A5" w:rsidRDefault="00A006A5" w:rsidP="0009295C">
      <w:pPr>
        <w:spacing w:after="0" w:line="240" w:lineRule="auto"/>
        <w:contextualSpacing/>
        <w:jc w:val="both"/>
        <w:rPr>
          <w:rFonts w:ascii="Arial" w:hAnsi="Arial" w:cs="Arial"/>
          <w:sz w:val="24"/>
          <w:szCs w:val="24"/>
        </w:rPr>
      </w:pPr>
    </w:p>
    <w:p w:rsidR="00A006A5" w:rsidRDefault="00A006A5"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w:t>
      </w:r>
    </w:p>
    <w:p w:rsidR="00A006A5" w:rsidRDefault="00A006A5" w:rsidP="0009295C">
      <w:pPr>
        <w:spacing w:after="0" w:line="240" w:lineRule="auto"/>
        <w:contextualSpacing/>
        <w:jc w:val="both"/>
        <w:rPr>
          <w:rFonts w:ascii="Arial" w:hAnsi="Arial" w:cs="Arial"/>
          <w:b/>
          <w:sz w:val="24"/>
          <w:szCs w:val="24"/>
        </w:rPr>
      </w:pPr>
    </w:p>
    <w:p w:rsidR="00A006A5" w:rsidRDefault="00A006A5" w:rsidP="0009295C">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the redrafting of the Council’s Constitution, as outlined by the Head of Governance, be undertaken;</w:t>
      </w:r>
    </w:p>
    <w:p w:rsidR="00A006A5" w:rsidRDefault="00A006A5" w:rsidP="0009295C">
      <w:pPr>
        <w:spacing w:after="0" w:line="240" w:lineRule="auto"/>
        <w:jc w:val="both"/>
        <w:rPr>
          <w:rFonts w:ascii="Arial" w:hAnsi="Arial" w:cs="Arial"/>
          <w:b/>
          <w:sz w:val="24"/>
          <w:szCs w:val="24"/>
        </w:rPr>
      </w:pPr>
    </w:p>
    <w:p w:rsidR="00A006A5" w:rsidRDefault="00A006A5" w:rsidP="0009295C">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a Member Working Group comprising the Chairman of the Council Constitution Committee, Councillor I.T.W. Fletcher and Councillor C.F. Smith be set up to provide member engagement to the redrafting process.</w:t>
      </w:r>
    </w:p>
    <w:p w:rsidR="00A006A5" w:rsidRPr="00A006A5" w:rsidRDefault="00A006A5" w:rsidP="0009295C">
      <w:pPr>
        <w:pStyle w:val="ListParagraph"/>
        <w:jc w:val="both"/>
        <w:rPr>
          <w:rFonts w:ascii="Arial" w:hAnsi="Arial" w:cs="Arial"/>
          <w:b/>
          <w:sz w:val="24"/>
          <w:szCs w:val="24"/>
        </w:rPr>
      </w:pPr>
    </w:p>
    <w:p w:rsidR="00A006A5" w:rsidRPr="00A006A5" w:rsidRDefault="00A006A5" w:rsidP="0009295C">
      <w:pPr>
        <w:spacing w:after="0" w:line="240" w:lineRule="auto"/>
        <w:jc w:val="both"/>
        <w:rPr>
          <w:rFonts w:ascii="Arial" w:hAnsi="Arial" w:cs="Arial"/>
          <w:sz w:val="24"/>
          <w:szCs w:val="24"/>
        </w:rPr>
      </w:pPr>
      <w:r>
        <w:rPr>
          <w:rFonts w:ascii="Arial" w:hAnsi="Arial" w:cs="Arial"/>
          <w:sz w:val="24"/>
          <w:szCs w:val="24"/>
        </w:rPr>
        <w:t>The meeting ended at 5.58 p.m.</w:t>
      </w:r>
    </w:p>
    <w:p w:rsidR="002568D6" w:rsidRDefault="002568D6" w:rsidP="0009295C">
      <w:pPr>
        <w:spacing w:after="0" w:line="240" w:lineRule="auto"/>
        <w:contextualSpacing/>
        <w:jc w:val="both"/>
        <w:rPr>
          <w:rFonts w:ascii="Arial" w:hAnsi="Arial" w:cs="Arial"/>
          <w:sz w:val="24"/>
          <w:szCs w:val="24"/>
        </w:rPr>
      </w:pPr>
    </w:p>
    <w:p w:rsidR="002568D6" w:rsidRPr="00C15EA5" w:rsidRDefault="002568D6" w:rsidP="0009295C">
      <w:pPr>
        <w:spacing w:after="0" w:line="240" w:lineRule="auto"/>
        <w:contextualSpacing/>
        <w:jc w:val="both"/>
        <w:rPr>
          <w:rFonts w:ascii="Arial" w:hAnsi="Arial" w:cs="Arial"/>
          <w:sz w:val="24"/>
          <w:szCs w:val="24"/>
        </w:rPr>
      </w:pPr>
    </w:p>
    <w:p w:rsidR="00376DE4" w:rsidRDefault="00376DE4" w:rsidP="0009295C">
      <w:pPr>
        <w:spacing w:after="0" w:line="240" w:lineRule="auto"/>
        <w:contextualSpacing/>
        <w:jc w:val="both"/>
        <w:rPr>
          <w:rFonts w:ascii="Arial" w:hAnsi="Arial" w:cs="Arial"/>
          <w:sz w:val="24"/>
          <w:szCs w:val="24"/>
        </w:rPr>
      </w:pPr>
    </w:p>
    <w:p w:rsidR="00376DE4" w:rsidRPr="00B57FAD" w:rsidRDefault="00376DE4" w:rsidP="0009295C">
      <w:pPr>
        <w:spacing w:after="0" w:line="240" w:lineRule="auto"/>
        <w:contextualSpacing/>
        <w:jc w:val="both"/>
        <w:rPr>
          <w:rFonts w:ascii="Arial" w:hAnsi="Arial" w:cs="Arial"/>
          <w:sz w:val="24"/>
          <w:szCs w:val="24"/>
        </w:rPr>
      </w:pPr>
    </w:p>
    <w:p w:rsidR="009F08FA" w:rsidRDefault="009F08FA" w:rsidP="0009295C">
      <w:pPr>
        <w:spacing w:after="0" w:line="240" w:lineRule="auto"/>
        <w:contextualSpacing/>
        <w:jc w:val="both"/>
        <w:rPr>
          <w:rFonts w:ascii="Arial" w:hAnsi="Arial" w:cs="Arial"/>
          <w:b/>
          <w:sz w:val="24"/>
          <w:szCs w:val="24"/>
          <w:u w:val="single"/>
        </w:rPr>
      </w:pPr>
    </w:p>
    <w:p w:rsidR="0009295C" w:rsidRPr="009F08FA" w:rsidRDefault="0009295C" w:rsidP="0009295C">
      <w:pPr>
        <w:spacing w:after="0" w:line="240" w:lineRule="auto"/>
        <w:contextualSpacing/>
        <w:jc w:val="both"/>
        <w:rPr>
          <w:rFonts w:ascii="Arial" w:hAnsi="Arial" w:cs="Arial"/>
          <w:b/>
          <w:sz w:val="24"/>
          <w:szCs w:val="24"/>
          <w:u w:val="single"/>
        </w:rPr>
      </w:pPr>
    </w:p>
    <w:sectPr w:rsidR="0009295C" w:rsidRPr="009F08FA" w:rsidSect="00AA686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EC2" w:rsidRDefault="00E63EC2" w:rsidP="00E63EC2">
      <w:pPr>
        <w:spacing w:after="0" w:line="240" w:lineRule="auto"/>
      </w:pPr>
      <w:r>
        <w:separator/>
      </w:r>
    </w:p>
  </w:endnote>
  <w:endnote w:type="continuationSeparator" w:id="0">
    <w:p w:rsidR="00E63EC2" w:rsidRDefault="00E63EC2" w:rsidP="00E63E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C2" w:rsidRDefault="00E63E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C2" w:rsidRDefault="00E63E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C2" w:rsidRDefault="00E63E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EC2" w:rsidRDefault="00E63EC2" w:rsidP="00E63EC2">
      <w:pPr>
        <w:spacing w:after="0" w:line="240" w:lineRule="auto"/>
      </w:pPr>
      <w:r>
        <w:separator/>
      </w:r>
    </w:p>
  </w:footnote>
  <w:footnote w:type="continuationSeparator" w:id="0">
    <w:p w:rsidR="00E63EC2" w:rsidRDefault="00E63EC2" w:rsidP="00E63E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C2" w:rsidRDefault="00E63E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C2" w:rsidRDefault="00E63E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C2" w:rsidRDefault="00E63E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77D85"/>
    <w:multiLevelType w:val="hybridMultilevel"/>
    <w:tmpl w:val="2B166428"/>
    <w:lvl w:ilvl="0" w:tplc="452C0F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BBE048A"/>
    <w:multiLevelType w:val="hybridMultilevel"/>
    <w:tmpl w:val="D4626CD0"/>
    <w:lvl w:ilvl="0" w:tplc="926241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9F08FA"/>
    <w:rsid w:val="00067101"/>
    <w:rsid w:val="0009295C"/>
    <w:rsid w:val="000C6954"/>
    <w:rsid w:val="000C7D03"/>
    <w:rsid w:val="00186853"/>
    <w:rsid w:val="002568D6"/>
    <w:rsid w:val="00346FBF"/>
    <w:rsid w:val="00376DE4"/>
    <w:rsid w:val="003B2F8A"/>
    <w:rsid w:val="00464BEA"/>
    <w:rsid w:val="004F2305"/>
    <w:rsid w:val="00657749"/>
    <w:rsid w:val="00934E7A"/>
    <w:rsid w:val="009525A8"/>
    <w:rsid w:val="0095416F"/>
    <w:rsid w:val="009F08FA"/>
    <w:rsid w:val="00A006A5"/>
    <w:rsid w:val="00A62075"/>
    <w:rsid w:val="00AA6860"/>
    <w:rsid w:val="00AF459E"/>
    <w:rsid w:val="00B57FAD"/>
    <w:rsid w:val="00BB1B9D"/>
    <w:rsid w:val="00C15EA5"/>
    <w:rsid w:val="00D60E27"/>
    <w:rsid w:val="00E22D63"/>
    <w:rsid w:val="00E63EC2"/>
    <w:rsid w:val="00FC5F5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8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6A5"/>
    <w:pPr>
      <w:ind w:left="720"/>
      <w:contextualSpacing/>
    </w:pPr>
  </w:style>
  <w:style w:type="paragraph" w:styleId="Header">
    <w:name w:val="header"/>
    <w:basedOn w:val="Normal"/>
    <w:link w:val="HeaderChar"/>
    <w:uiPriority w:val="99"/>
    <w:semiHidden/>
    <w:unhideWhenUsed/>
    <w:rsid w:val="00E63E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3EC2"/>
  </w:style>
  <w:style w:type="paragraph" w:styleId="Footer">
    <w:name w:val="footer"/>
    <w:basedOn w:val="Normal"/>
    <w:link w:val="FooterChar"/>
    <w:uiPriority w:val="99"/>
    <w:semiHidden/>
    <w:unhideWhenUsed/>
    <w:rsid w:val="00E63E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63EC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6139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4</cp:revision>
  <cp:lastPrinted>2010-05-28T09:55:00Z</cp:lastPrinted>
  <dcterms:created xsi:type="dcterms:W3CDTF">2010-05-26T12:59:00Z</dcterms:created>
  <dcterms:modified xsi:type="dcterms:W3CDTF">2010-05-28T09:55:00Z</dcterms:modified>
</cp:coreProperties>
</file>