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28B1" w:rsidRDefault="000B28B1" w:rsidP="000B28B1">
      <w:pPr>
        <w:pBdr>
          <w:top w:val="single" w:sz="8" w:space="1" w:color="auto"/>
          <w:left w:val="single" w:sz="8" w:space="4" w:color="auto"/>
          <w:bottom w:val="single" w:sz="8" w:space="1" w:color="auto"/>
          <w:right w:val="single" w:sz="8" w:space="4" w:color="auto"/>
        </w:pBdr>
        <w:jc w:val="center"/>
        <w:rPr>
          <w:rFonts w:ascii="Arial" w:hAnsi="Arial" w:cs="Arial"/>
          <w:b/>
          <w:bCs/>
        </w:rPr>
      </w:pPr>
    </w:p>
    <w:p w:rsidR="000B28B1" w:rsidRPr="00E74A07" w:rsidRDefault="000B28B1" w:rsidP="000B28B1">
      <w:pPr>
        <w:pBdr>
          <w:top w:val="single" w:sz="8" w:space="1" w:color="auto"/>
          <w:left w:val="single" w:sz="8" w:space="4" w:color="auto"/>
          <w:bottom w:val="single" w:sz="8" w:space="1" w:color="auto"/>
          <w:right w:val="single" w:sz="8" w:space="4" w:color="auto"/>
        </w:pBdr>
        <w:jc w:val="center"/>
        <w:rPr>
          <w:rFonts w:ascii="Arial" w:hAnsi="Arial" w:cs="Arial"/>
          <w:b/>
          <w:bCs/>
        </w:rPr>
      </w:pPr>
      <w:r>
        <w:rPr>
          <w:rFonts w:ascii="Arial" w:hAnsi="Arial" w:cs="Arial"/>
          <w:b/>
          <w:bCs/>
        </w:rPr>
        <w:t>TELFORD &amp; WREKIN</w:t>
      </w:r>
      <w:r w:rsidR="00AA07C3">
        <w:rPr>
          <w:rFonts w:ascii="Arial" w:hAnsi="Arial" w:cs="Arial"/>
          <w:b/>
          <w:bCs/>
        </w:rPr>
        <w:t xml:space="preserve"> COUNCIL</w:t>
      </w:r>
      <w:r w:rsidR="00AA07C3">
        <w:rPr>
          <w:rFonts w:ascii="Arial" w:hAnsi="Arial" w:cs="Arial"/>
          <w:b/>
          <w:bCs/>
        </w:rPr>
        <w:tab/>
      </w:r>
    </w:p>
    <w:p w:rsidR="000B28B1" w:rsidRDefault="000B28B1" w:rsidP="000B28B1">
      <w:pPr>
        <w:pBdr>
          <w:top w:val="single" w:sz="8" w:space="1" w:color="auto"/>
          <w:left w:val="single" w:sz="8" w:space="4" w:color="auto"/>
          <w:bottom w:val="single" w:sz="8" w:space="1" w:color="auto"/>
          <w:right w:val="single" w:sz="8" w:space="4" w:color="auto"/>
        </w:pBdr>
        <w:jc w:val="center"/>
        <w:rPr>
          <w:rFonts w:ascii="Arial" w:hAnsi="Arial" w:cs="Arial"/>
          <w:b/>
          <w:bCs/>
        </w:rPr>
      </w:pPr>
    </w:p>
    <w:p w:rsidR="000B28B1" w:rsidRDefault="000B28B1" w:rsidP="000B28B1">
      <w:pPr>
        <w:pBdr>
          <w:top w:val="single" w:sz="8" w:space="1" w:color="auto"/>
          <w:left w:val="single" w:sz="8" w:space="4" w:color="auto"/>
          <w:bottom w:val="single" w:sz="8" w:space="1" w:color="auto"/>
          <w:right w:val="single" w:sz="8" w:space="4" w:color="auto"/>
        </w:pBdr>
        <w:jc w:val="center"/>
        <w:rPr>
          <w:rFonts w:ascii="Arial" w:hAnsi="Arial" w:cs="Arial"/>
          <w:b/>
          <w:bCs/>
        </w:rPr>
      </w:pPr>
      <w:r>
        <w:rPr>
          <w:rFonts w:ascii="Arial" w:hAnsi="Arial" w:cs="Arial"/>
          <w:b/>
          <w:bCs/>
        </w:rPr>
        <w:t>COUNCIL –</w:t>
      </w:r>
      <w:r w:rsidR="00661C76">
        <w:rPr>
          <w:rFonts w:ascii="Arial" w:hAnsi="Arial" w:cs="Arial"/>
          <w:b/>
          <w:bCs/>
        </w:rPr>
        <w:t xml:space="preserve"> </w:t>
      </w:r>
      <w:r w:rsidR="00DF3DAF">
        <w:rPr>
          <w:rFonts w:ascii="Arial" w:hAnsi="Arial" w:cs="Arial"/>
          <w:b/>
          <w:bCs/>
        </w:rPr>
        <w:t>3 MARCH</w:t>
      </w:r>
      <w:r w:rsidR="00116846">
        <w:rPr>
          <w:rFonts w:ascii="Arial" w:hAnsi="Arial" w:cs="Arial"/>
          <w:b/>
          <w:bCs/>
        </w:rPr>
        <w:t>,</w:t>
      </w:r>
      <w:r w:rsidR="009C66CB">
        <w:rPr>
          <w:rFonts w:ascii="Arial" w:hAnsi="Arial" w:cs="Arial"/>
          <w:b/>
          <w:bCs/>
        </w:rPr>
        <w:t xml:space="preserve"> </w:t>
      </w:r>
      <w:r w:rsidR="00424BAC">
        <w:rPr>
          <w:rFonts w:ascii="Arial" w:hAnsi="Arial" w:cs="Arial"/>
          <w:b/>
          <w:bCs/>
        </w:rPr>
        <w:t>20</w:t>
      </w:r>
      <w:r w:rsidR="00116846">
        <w:rPr>
          <w:rFonts w:ascii="Arial" w:hAnsi="Arial" w:cs="Arial"/>
          <w:b/>
          <w:bCs/>
        </w:rPr>
        <w:t>1</w:t>
      </w:r>
      <w:r w:rsidR="004E5361">
        <w:rPr>
          <w:rFonts w:ascii="Arial" w:hAnsi="Arial" w:cs="Arial"/>
          <w:b/>
          <w:bCs/>
        </w:rPr>
        <w:t>1</w:t>
      </w:r>
    </w:p>
    <w:p w:rsidR="000B28B1" w:rsidRDefault="000B28B1" w:rsidP="000B28B1">
      <w:pPr>
        <w:pBdr>
          <w:top w:val="single" w:sz="8" w:space="1" w:color="auto"/>
          <w:left w:val="single" w:sz="8" w:space="4" w:color="auto"/>
          <w:bottom w:val="single" w:sz="8" w:space="1" w:color="auto"/>
          <w:right w:val="single" w:sz="8" w:space="4" w:color="auto"/>
        </w:pBdr>
        <w:jc w:val="center"/>
        <w:rPr>
          <w:rFonts w:ascii="Arial" w:hAnsi="Arial" w:cs="Arial"/>
          <w:b/>
          <w:bCs/>
        </w:rPr>
      </w:pPr>
    </w:p>
    <w:p w:rsidR="000B28B1" w:rsidRDefault="000B28B1" w:rsidP="000B28B1">
      <w:pPr>
        <w:pBdr>
          <w:top w:val="single" w:sz="8" w:space="1" w:color="auto"/>
          <w:left w:val="single" w:sz="8" w:space="4" w:color="auto"/>
          <w:bottom w:val="single" w:sz="8" w:space="1" w:color="auto"/>
          <w:right w:val="single" w:sz="8" w:space="4" w:color="auto"/>
        </w:pBdr>
        <w:jc w:val="center"/>
        <w:rPr>
          <w:rFonts w:ascii="Arial" w:hAnsi="Arial" w:cs="Arial"/>
          <w:b/>
          <w:bCs/>
        </w:rPr>
      </w:pPr>
      <w:r>
        <w:rPr>
          <w:rFonts w:ascii="Arial" w:hAnsi="Arial" w:cs="Arial"/>
          <w:b/>
          <w:bCs/>
        </w:rPr>
        <w:t>REPORT OF CABINET – FOR INFORMATION ONLY</w:t>
      </w:r>
    </w:p>
    <w:p w:rsidR="000B28B1" w:rsidRDefault="000B28B1" w:rsidP="000B28B1">
      <w:pPr>
        <w:pBdr>
          <w:top w:val="single" w:sz="8" w:space="1" w:color="auto"/>
          <w:left w:val="single" w:sz="8" w:space="4" w:color="auto"/>
          <w:bottom w:val="single" w:sz="8" w:space="1" w:color="auto"/>
          <w:right w:val="single" w:sz="8" w:space="4" w:color="auto"/>
        </w:pBdr>
        <w:jc w:val="center"/>
        <w:rPr>
          <w:rFonts w:ascii="Arial" w:hAnsi="Arial" w:cs="Arial"/>
          <w:b/>
          <w:bCs/>
        </w:rPr>
      </w:pPr>
    </w:p>
    <w:p w:rsidR="000B28B1" w:rsidRDefault="000B28B1" w:rsidP="000B28B1">
      <w:pPr>
        <w:pBdr>
          <w:top w:val="single" w:sz="8" w:space="1" w:color="auto"/>
          <w:left w:val="single" w:sz="8" w:space="4" w:color="auto"/>
          <w:bottom w:val="single" w:sz="8" w:space="1" w:color="auto"/>
          <w:right w:val="single" w:sz="8" w:space="4" w:color="auto"/>
        </w:pBdr>
        <w:jc w:val="center"/>
        <w:rPr>
          <w:rFonts w:ascii="Arial" w:hAnsi="Arial" w:cs="Arial"/>
          <w:b/>
          <w:bCs/>
        </w:rPr>
      </w:pPr>
      <w:r>
        <w:rPr>
          <w:rFonts w:ascii="Arial" w:hAnsi="Arial" w:cs="Arial"/>
          <w:b/>
          <w:bCs/>
        </w:rPr>
        <w:t>MATTERS DETERMINED BY THE CABINET</w:t>
      </w:r>
    </w:p>
    <w:p w:rsidR="00E702E3" w:rsidRDefault="00E702E3" w:rsidP="000B28B1">
      <w:pPr>
        <w:pBdr>
          <w:top w:val="single" w:sz="8" w:space="1" w:color="auto"/>
          <w:left w:val="single" w:sz="8" w:space="4" w:color="auto"/>
          <w:bottom w:val="single" w:sz="8" w:space="1" w:color="auto"/>
          <w:right w:val="single" w:sz="8" w:space="4" w:color="auto"/>
        </w:pBdr>
      </w:pPr>
    </w:p>
    <w:p w:rsidR="00070C3A" w:rsidRDefault="00070C3A"/>
    <w:p w:rsidR="00E74A07" w:rsidRDefault="00E74A07" w:rsidP="00E74A07">
      <w:pPr>
        <w:numPr>
          <w:ilvl w:val="0"/>
          <w:numId w:val="1"/>
        </w:numPr>
        <w:rPr>
          <w:rFonts w:ascii="Arial" w:hAnsi="Arial" w:cs="Arial"/>
          <w:b/>
          <w:bCs/>
          <w:u w:val="single"/>
        </w:rPr>
      </w:pPr>
      <w:r>
        <w:rPr>
          <w:rFonts w:ascii="Arial" w:hAnsi="Arial" w:cs="Arial"/>
          <w:b/>
          <w:bCs/>
          <w:u w:val="single"/>
        </w:rPr>
        <w:t>INTRODUCTION</w:t>
      </w:r>
    </w:p>
    <w:p w:rsidR="00E74A07" w:rsidRDefault="00E74A07" w:rsidP="00E74A07">
      <w:pPr>
        <w:rPr>
          <w:rFonts w:ascii="Arial" w:hAnsi="Arial" w:cs="Arial"/>
          <w:b/>
          <w:bCs/>
          <w:u w:val="single"/>
        </w:rPr>
      </w:pPr>
    </w:p>
    <w:p w:rsidR="004E5361" w:rsidRDefault="00E74A07" w:rsidP="00595146">
      <w:pPr>
        <w:ind w:left="720" w:hanging="720"/>
        <w:jc w:val="both"/>
        <w:rPr>
          <w:rFonts w:ascii="Arial" w:hAnsi="Arial" w:cs="Arial"/>
        </w:rPr>
      </w:pPr>
      <w:r>
        <w:rPr>
          <w:rFonts w:ascii="Arial" w:hAnsi="Arial" w:cs="Arial"/>
        </w:rPr>
        <w:tab/>
        <w:t xml:space="preserve">This report </w:t>
      </w:r>
      <w:r w:rsidR="00B6118D">
        <w:rPr>
          <w:rFonts w:ascii="Arial" w:hAnsi="Arial" w:cs="Arial"/>
        </w:rPr>
        <w:t>provides</w:t>
      </w:r>
      <w:r>
        <w:rPr>
          <w:rFonts w:ascii="Arial" w:hAnsi="Arial" w:cs="Arial"/>
        </w:rPr>
        <w:t xml:space="preserve"> </w:t>
      </w:r>
      <w:r w:rsidR="00A750F7">
        <w:rPr>
          <w:rFonts w:ascii="Arial" w:hAnsi="Arial" w:cs="Arial"/>
        </w:rPr>
        <w:t>sets out t</w:t>
      </w:r>
      <w:r>
        <w:rPr>
          <w:rFonts w:ascii="Arial" w:hAnsi="Arial" w:cs="Arial"/>
        </w:rPr>
        <w:t>h</w:t>
      </w:r>
      <w:r w:rsidR="00EC54FC">
        <w:rPr>
          <w:rFonts w:ascii="Arial" w:hAnsi="Arial" w:cs="Arial"/>
        </w:rPr>
        <w:t>ose</w:t>
      </w:r>
      <w:r>
        <w:rPr>
          <w:rFonts w:ascii="Arial" w:hAnsi="Arial" w:cs="Arial"/>
        </w:rPr>
        <w:t xml:space="preserve"> matters determined by the Cabinet at </w:t>
      </w:r>
      <w:r w:rsidR="00EC54FC">
        <w:rPr>
          <w:rFonts w:ascii="Arial" w:hAnsi="Arial" w:cs="Arial"/>
        </w:rPr>
        <w:t>its meeting</w:t>
      </w:r>
      <w:r w:rsidR="00A96F51">
        <w:rPr>
          <w:rFonts w:ascii="Arial" w:hAnsi="Arial" w:cs="Arial"/>
        </w:rPr>
        <w:t>s</w:t>
      </w:r>
      <w:r w:rsidR="00EC54FC">
        <w:rPr>
          <w:rFonts w:ascii="Arial" w:hAnsi="Arial" w:cs="Arial"/>
        </w:rPr>
        <w:t xml:space="preserve"> on</w:t>
      </w:r>
      <w:r w:rsidR="000E72FE">
        <w:rPr>
          <w:rFonts w:ascii="Arial" w:hAnsi="Arial" w:cs="Arial"/>
        </w:rPr>
        <w:t xml:space="preserve"> </w:t>
      </w:r>
      <w:r w:rsidR="00DF3DAF">
        <w:rPr>
          <w:rFonts w:ascii="Arial" w:hAnsi="Arial" w:cs="Arial"/>
        </w:rPr>
        <w:t>25 January, 8 February and 22 February, 2011.</w:t>
      </w:r>
    </w:p>
    <w:p w:rsidR="00DF3DAF" w:rsidRDefault="00DF3DAF" w:rsidP="00595146">
      <w:pPr>
        <w:ind w:left="720" w:hanging="720"/>
        <w:jc w:val="both"/>
        <w:rPr>
          <w:rFonts w:ascii="Arial" w:hAnsi="Arial" w:cs="Arial"/>
        </w:rPr>
      </w:pPr>
    </w:p>
    <w:p w:rsidR="00E74A07" w:rsidRDefault="009C66CB" w:rsidP="00595146">
      <w:pPr>
        <w:ind w:left="720" w:hanging="720"/>
        <w:jc w:val="both"/>
        <w:rPr>
          <w:rFonts w:ascii="Arial" w:hAnsi="Arial" w:cs="Arial"/>
          <w:b/>
          <w:bCs/>
          <w:u w:val="single"/>
        </w:rPr>
      </w:pPr>
      <w:r>
        <w:rPr>
          <w:rFonts w:ascii="Arial" w:hAnsi="Arial" w:cs="Arial"/>
          <w:b/>
          <w:bCs/>
        </w:rPr>
        <w:t>2.0</w:t>
      </w:r>
      <w:r>
        <w:rPr>
          <w:rFonts w:ascii="Arial" w:hAnsi="Arial" w:cs="Arial"/>
          <w:b/>
          <w:bCs/>
        </w:rPr>
        <w:tab/>
      </w:r>
      <w:r w:rsidR="00E74A07">
        <w:rPr>
          <w:rFonts w:ascii="Arial" w:hAnsi="Arial" w:cs="Arial"/>
          <w:b/>
          <w:bCs/>
          <w:u w:val="single"/>
        </w:rPr>
        <w:t>CABINET BUSINESS</w:t>
      </w:r>
    </w:p>
    <w:p w:rsidR="00E74A07" w:rsidRDefault="00E74A07" w:rsidP="00E74A07">
      <w:pPr>
        <w:rPr>
          <w:rFonts w:ascii="Arial" w:hAnsi="Arial" w:cs="Arial"/>
          <w:b/>
          <w:bCs/>
          <w:u w:val="single"/>
        </w:rPr>
      </w:pPr>
    </w:p>
    <w:p w:rsidR="00E74A07" w:rsidRDefault="00E74A07" w:rsidP="00E74A07">
      <w:pPr>
        <w:rPr>
          <w:rFonts w:ascii="Arial" w:hAnsi="Arial" w:cs="Arial"/>
        </w:rPr>
      </w:pPr>
      <w:r>
        <w:rPr>
          <w:rFonts w:ascii="Arial" w:hAnsi="Arial" w:cs="Arial"/>
        </w:rPr>
        <w:tab/>
      </w:r>
      <w:r w:rsidR="00B715F1">
        <w:rPr>
          <w:rFonts w:ascii="Arial" w:hAnsi="Arial" w:cs="Arial"/>
        </w:rPr>
        <w:t>M</w:t>
      </w:r>
      <w:r>
        <w:rPr>
          <w:rFonts w:ascii="Arial" w:hAnsi="Arial" w:cs="Arial"/>
        </w:rPr>
        <w:t>atters that have been determined by Cabinet are listed below:</w:t>
      </w:r>
    </w:p>
    <w:p w:rsidR="00F05A5A" w:rsidRDefault="00F05A5A" w:rsidP="00E74A07">
      <w:pPr>
        <w:rPr>
          <w:rFonts w:ascii="Arial" w:hAnsi="Arial" w:cs="Arial"/>
        </w:rPr>
      </w:pPr>
    </w:p>
    <w:p w:rsidR="00611142" w:rsidRPr="003E0877" w:rsidRDefault="00A96F51" w:rsidP="00E74A07">
      <w:pPr>
        <w:rPr>
          <w:rFonts w:ascii="Arial" w:hAnsi="Arial" w:cs="Arial"/>
          <w:u w:val="single"/>
        </w:rPr>
      </w:pPr>
      <w:r>
        <w:rPr>
          <w:rFonts w:ascii="Arial" w:hAnsi="Arial" w:cs="Arial"/>
        </w:rPr>
        <w:t>2.1</w:t>
      </w:r>
      <w:r>
        <w:rPr>
          <w:rFonts w:ascii="Arial" w:hAnsi="Arial" w:cs="Arial"/>
        </w:rPr>
        <w:tab/>
      </w:r>
      <w:r w:rsidR="00DF3DAF">
        <w:rPr>
          <w:rFonts w:ascii="Arial" w:hAnsi="Arial" w:cs="Arial"/>
          <w:u w:val="single"/>
        </w:rPr>
        <w:t>25 January, 2011</w:t>
      </w:r>
      <w:r w:rsidR="004E5361">
        <w:rPr>
          <w:rFonts w:ascii="Arial" w:hAnsi="Arial" w:cs="Arial"/>
          <w:u w:val="single"/>
        </w:rPr>
        <w:t xml:space="preserve"> </w:t>
      </w:r>
    </w:p>
    <w:p w:rsidR="003C0C60" w:rsidRPr="00A96F51" w:rsidRDefault="003C0C60" w:rsidP="00E74A07">
      <w:pPr>
        <w:rPr>
          <w:rFonts w:ascii="Arial" w:hAnsi="Arial" w:cs="Arial"/>
          <w:u w:val="single"/>
        </w:rPr>
      </w:pPr>
    </w:p>
    <w:p w:rsidR="004E5361" w:rsidRPr="00DF3DAF" w:rsidRDefault="00A44355" w:rsidP="004E5361">
      <w:pPr>
        <w:pStyle w:val="Header"/>
        <w:tabs>
          <w:tab w:val="clear" w:pos="4153"/>
          <w:tab w:val="clear" w:pos="8306"/>
        </w:tabs>
        <w:ind w:left="720" w:hanging="720"/>
        <w:jc w:val="both"/>
        <w:rPr>
          <w:rFonts w:ascii="Arial" w:hAnsi="Arial" w:cs="Arial"/>
        </w:rPr>
      </w:pPr>
      <w:r>
        <w:rPr>
          <w:rFonts w:ascii="Arial" w:hAnsi="Arial" w:cs="Arial"/>
        </w:rPr>
        <w:t>2.1.1</w:t>
      </w:r>
      <w:r>
        <w:rPr>
          <w:rFonts w:ascii="Arial" w:hAnsi="Arial" w:cs="Arial"/>
        </w:rPr>
        <w:tab/>
      </w:r>
      <w:r w:rsidR="00DF3DAF" w:rsidRPr="00DF3DAF">
        <w:rPr>
          <w:rFonts w:ascii="Arial" w:hAnsi="Arial" w:cs="Arial"/>
        </w:rPr>
        <w:t>Creation of a ‘Town Warden’ Scheme using Council funded Community Support Officers</w:t>
      </w:r>
    </w:p>
    <w:p w:rsidR="004E5361" w:rsidRDefault="00A44355" w:rsidP="004E5361">
      <w:pPr>
        <w:pStyle w:val="Header"/>
        <w:tabs>
          <w:tab w:val="clear" w:pos="4153"/>
          <w:tab w:val="clear" w:pos="8306"/>
        </w:tabs>
        <w:ind w:left="720" w:hanging="720"/>
        <w:jc w:val="both"/>
        <w:rPr>
          <w:rFonts w:ascii="Arial" w:hAnsi="Arial" w:cs="Arial"/>
        </w:rPr>
      </w:pPr>
      <w:r w:rsidRPr="00A44355">
        <w:rPr>
          <w:rFonts w:ascii="Arial" w:hAnsi="Arial" w:cs="Arial"/>
        </w:rPr>
        <w:t>2.1.2</w:t>
      </w:r>
      <w:r w:rsidRPr="00A44355">
        <w:rPr>
          <w:rFonts w:ascii="Arial" w:hAnsi="Arial" w:cs="Arial"/>
        </w:rPr>
        <w:tab/>
      </w:r>
      <w:r w:rsidR="00223E7C" w:rsidRPr="00223E7C">
        <w:rPr>
          <w:rFonts w:ascii="Arial" w:hAnsi="Arial" w:cs="Arial"/>
        </w:rPr>
        <w:t>Procurement of a Resource Allocation System</w:t>
      </w:r>
      <w:r w:rsidR="00223E7C">
        <w:rPr>
          <w:rFonts w:ascii="Arial" w:hAnsi="Arial" w:cs="Arial"/>
        </w:rPr>
        <w:t xml:space="preserve"> (exempt)</w:t>
      </w:r>
    </w:p>
    <w:p w:rsidR="00223E7C" w:rsidRPr="00223E7C" w:rsidRDefault="00223E7C" w:rsidP="00223E7C">
      <w:pPr>
        <w:jc w:val="both"/>
        <w:rPr>
          <w:rFonts w:ascii="Arial" w:hAnsi="Arial" w:cs="Arial"/>
        </w:rPr>
      </w:pPr>
      <w:r>
        <w:rPr>
          <w:rFonts w:ascii="Arial" w:hAnsi="Arial" w:cs="Arial"/>
        </w:rPr>
        <w:t>2.1.3</w:t>
      </w:r>
      <w:r>
        <w:rPr>
          <w:rFonts w:ascii="Arial" w:hAnsi="Arial" w:cs="Arial"/>
        </w:rPr>
        <w:tab/>
      </w:r>
      <w:r w:rsidRPr="00223E7C">
        <w:rPr>
          <w:rFonts w:ascii="Arial" w:hAnsi="Arial" w:cs="Arial"/>
        </w:rPr>
        <w:t>Transfer of Community Related Assets</w:t>
      </w:r>
      <w:r>
        <w:rPr>
          <w:rFonts w:ascii="Arial" w:hAnsi="Arial" w:cs="Arial"/>
          <w:b/>
          <w:sz w:val="22"/>
          <w:szCs w:val="22"/>
        </w:rPr>
        <w:t xml:space="preserve"> </w:t>
      </w:r>
      <w:r w:rsidRPr="00223E7C">
        <w:rPr>
          <w:rFonts w:ascii="Arial" w:hAnsi="Arial" w:cs="Arial"/>
        </w:rPr>
        <w:t>(exempt)</w:t>
      </w:r>
    </w:p>
    <w:p w:rsidR="00223E7C" w:rsidRDefault="00223E7C" w:rsidP="004E5361">
      <w:pPr>
        <w:pStyle w:val="Header"/>
        <w:tabs>
          <w:tab w:val="clear" w:pos="4153"/>
          <w:tab w:val="clear" w:pos="8306"/>
        </w:tabs>
        <w:ind w:left="720" w:hanging="720"/>
        <w:jc w:val="both"/>
        <w:rPr>
          <w:rFonts w:ascii="Arial" w:hAnsi="Arial" w:cs="Arial"/>
        </w:rPr>
      </w:pPr>
      <w:r>
        <w:rPr>
          <w:rFonts w:ascii="Arial" w:hAnsi="Arial" w:cs="Arial"/>
        </w:rPr>
        <w:t>2.1.4</w:t>
      </w:r>
      <w:r>
        <w:rPr>
          <w:rFonts w:ascii="Arial" w:hAnsi="Arial" w:cs="Arial"/>
        </w:rPr>
        <w:tab/>
      </w:r>
      <w:r w:rsidRPr="00223E7C">
        <w:rPr>
          <w:rFonts w:ascii="Arial" w:hAnsi="Arial" w:cs="Arial"/>
        </w:rPr>
        <w:t>Broadband &amp; Telephony Contract</w:t>
      </w:r>
      <w:r>
        <w:rPr>
          <w:rFonts w:ascii="Arial" w:hAnsi="Arial" w:cs="Arial"/>
        </w:rPr>
        <w:t xml:space="preserve"> (exempt)</w:t>
      </w:r>
    </w:p>
    <w:p w:rsidR="00223E7C" w:rsidRPr="00223E7C" w:rsidRDefault="00223E7C" w:rsidP="00223E7C">
      <w:pPr>
        <w:jc w:val="both"/>
        <w:rPr>
          <w:rFonts w:ascii="Arial" w:hAnsi="Arial" w:cs="Arial"/>
        </w:rPr>
      </w:pPr>
      <w:r>
        <w:rPr>
          <w:rFonts w:ascii="Arial" w:hAnsi="Arial" w:cs="Arial"/>
        </w:rPr>
        <w:t>2.1.5</w:t>
      </w:r>
      <w:r>
        <w:rPr>
          <w:rFonts w:ascii="Arial" w:hAnsi="Arial" w:cs="Arial"/>
        </w:rPr>
        <w:tab/>
      </w:r>
      <w:r w:rsidRPr="00223E7C">
        <w:rPr>
          <w:rFonts w:ascii="Arial" w:hAnsi="Arial" w:cs="Arial"/>
        </w:rPr>
        <w:t xml:space="preserve">Redevelopment of </w:t>
      </w:r>
      <w:proofErr w:type="spellStart"/>
      <w:r w:rsidRPr="00223E7C">
        <w:rPr>
          <w:rFonts w:ascii="Arial" w:hAnsi="Arial" w:cs="Arial"/>
        </w:rPr>
        <w:t>Malinslee</w:t>
      </w:r>
      <w:proofErr w:type="spellEnd"/>
      <w:r w:rsidRPr="00223E7C">
        <w:rPr>
          <w:rFonts w:ascii="Arial" w:hAnsi="Arial" w:cs="Arial"/>
        </w:rPr>
        <w:t xml:space="preserve"> Local Centre</w:t>
      </w:r>
      <w:r>
        <w:rPr>
          <w:rFonts w:ascii="Arial" w:hAnsi="Arial" w:cs="Arial"/>
        </w:rPr>
        <w:t xml:space="preserve"> (exempt)</w:t>
      </w:r>
    </w:p>
    <w:p w:rsidR="00DF3DAF" w:rsidRPr="00223E7C" w:rsidRDefault="00DF3DAF" w:rsidP="004E5361">
      <w:pPr>
        <w:pStyle w:val="Header"/>
        <w:tabs>
          <w:tab w:val="clear" w:pos="4153"/>
          <w:tab w:val="clear" w:pos="8306"/>
        </w:tabs>
        <w:ind w:left="720" w:hanging="720"/>
        <w:jc w:val="both"/>
        <w:rPr>
          <w:rFonts w:ascii="Arial" w:hAnsi="Arial" w:cs="Arial"/>
        </w:rPr>
      </w:pPr>
    </w:p>
    <w:p w:rsidR="00711B5F" w:rsidRDefault="00A96F51" w:rsidP="00DF3DAF">
      <w:pPr>
        <w:pStyle w:val="Header"/>
        <w:tabs>
          <w:tab w:val="clear" w:pos="4153"/>
          <w:tab w:val="clear" w:pos="8306"/>
        </w:tabs>
        <w:ind w:left="720" w:hanging="720"/>
        <w:jc w:val="both"/>
        <w:rPr>
          <w:rFonts w:ascii="Arial" w:hAnsi="Arial" w:cs="Arial"/>
          <w:u w:val="single"/>
        </w:rPr>
      </w:pPr>
      <w:r w:rsidRPr="00A44355">
        <w:rPr>
          <w:rFonts w:ascii="Arial" w:hAnsi="Arial" w:cs="Arial"/>
        </w:rPr>
        <w:t>2.2</w:t>
      </w:r>
      <w:r w:rsidRPr="00A44355">
        <w:rPr>
          <w:rFonts w:ascii="Arial" w:hAnsi="Arial" w:cs="Arial"/>
        </w:rPr>
        <w:tab/>
      </w:r>
      <w:r w:rsidR="00DF3DAF">
        <w:rPr>
          <w:rFonts w:ascii="Arial" w:hAnsi="Arial" w:cs="Arial"/>
          <w:u w:val="single"/>
        </w:rPr>
        <w:t>8 February, 2011</w:t>
      </w:r>
    </w:p>
    <w:p w:rsidR="00DF3DAF" w:rsidRPr="00711B5F" w:rsidRDefault="00DF3DAF" w:rsidP="00DF3DAF">
      <w:pPr>
        <w:pStyle w:val="Header"/>
        <w:tabs>
          <w:tab w:val="clear" w:pos="4153"/>
          <w:tab w:val="clear" w:pos="8306"/>
        </w:tabs>
        <w:ind w:left="720" w:hanging="720"/>
        <w:jc w:val="both"/>
        <w:rPr>
          <w:rFonts w:ascii="Arial" w:hAnsi="Arial" w:cs="Arial"/>
          <w:u w:val="single"/>
        </w:rPr>
      </w:pPr>
    </w:p>
    <w:p w:rsidR="004E5361" w:rsidRPr="00223E7C" w:rsidRDefault="00A44355" w:rsidP="00223E7C">
      <w:pPr>
        <w:pStyle w:val="Heading2"/>
        <w:ind w:left="720" w:hanging="720"/>
        <w:rPr>
          <w:b w:val="0"/>
          <w:sz w:val="24"/>
          <w:szCs w:val="24"/>
        </w:rPr>
      </w:pPr>
      <w:r w:rsidRPr="004E5361">
        <w:rPr>
          <w:b w:val="0"/>
          <w:sz w:val="24"/>
          <w:szCs w:val="24"/>
        </w:rPr>
        <w:t>2.2.1</w:t>
      </w:r>
      <w:r w:rsidRPr="00A44355">
        <w:tab/>
      </w:r>
      <w:r w:rsidR="00223E7C" w:rsidRPr="00223E7C">
        <w:rPr>
          <w:rStyle w:val="PageNumber"/>
          <w:b w:val="0"/>
          <w:sz w:val="24"/>
          <w:szCs w:val="24"/>
        </w:rPr>
        <w:t xml:space="preserve">UK Youth Parliament </w:t>
      </w:r>
      <w:r w:rsidR="00223E7C" w:rsidRPr="00223E7C">
        <w:rPr>
          <w:b w:val="0"/>
          <w:sz w:val="24"/>
          <w:szCs w:val="24"/>
        </w:rPr>
        <w:t xml:space="preserve">– Telford </w:t>
      </w:r>
      <w:r w:rsidR="00223E7C">
        <w:rPr>
          <w:b w:val="0"/>
          <w:sz w:val="24"/>
          <w:szCs w:val="24"/>
        </w:rPr>
        <w:t>&amp;</w:t>
      </w:r>
      <w:r w:rsidR="00223E7C" w:rsidRPr="00223E7C">
        <w:rPr>
          <w:b w:val="0"/>
          <w:sz w:val="24"/>
          <w:szCs w:val="24"/>
        </w:rPr>
        <w:t xml:space="preserve"> Wrekin representatives report into out of school activities for young people</w:t>
      </w:r>
    </w:p>
    <w:p w:rsidR="00223E7C" w:rsidRPr="00223E7C" w:rsidRDefault="00A44355" w:rsidP="00223E7C">
      <w:pPr>
        <w:rPr>
          <w:rFonts w:ascii="Arial" w:hAnsi="Arial" w:cs="Arial"/>
          <w:bCs/>
        </w:rPr>
      </w:pPr>
      <w:r w:rsidRPr="00223E7C">
        <w:rPr>
          <w:rFonts w:ascii="Arial" w:hAnsi="Arial" w:cs="Arial"/>
        </w:rPr>
        <w:t>2.2.2</w:t>
      </w:r>
      <w:r w:rsidRPr="00223E7C">
        <w:rPr>
          <w:rFonts w:ascii="Arial" w:hAnsi="Arial" w:cs="Arial"/>
        </w:rPr>
        <w:tab/>
      </w:r>
      <w:r w:rsidR="00223E7C" w:rsidRPr="00223E7C">
        <w:rPr>
          <w:rFonts w:ascii="Arial" w:hAnsi="Arial" w:cs="Arial"/>
          <w:bCs/>
        </w:rPr>
        <w:t xml:space="preserve">Planning Of School Places: </w:t>
      </w:r>
    </w:p>
    <w:p w:rsidR="004E5361" w:rsidRPr="00223E7C" w:rsidRDefault="00223E7C" w:rsidP="00223E7C">
      <w:pPr>
        <w:pStyle w:val="Heading2"/>
        <w:ind w:left="720"/>
        <w:rPr>
          <w:b w:val="0"/>
          <w:sz w:val="24"/>
          <w:szCs w:val="24"/>
        </w:rPr>
      </w:pPr>
      <w:r w:rsidRPr="00223E7C">
        <w:rPr>
          <w:b w:val="0"/>
          <w:bCs w:val="0"/>
          <w:sz w:val="24"/>
          <w:szCs w:val="24"/>
        </w:rPr>
        <w:t xml:space="preserve">William Reynolds Infant and Junior Schools; </w:t>
      </w:r>
      <w:proofErr w:type="spellStart"/>
      <w:r w:rsidRPr="00223E7C">
        <w:rPr>
          <w:b w:val="0"/>
          <w:bCs w:val="0"/>
          <w:sz w:val="24"/>
          <w:szCs w:val="24"/>
        </w:rPr>
        <w:t>Madeley</w:t>
      </w:r>
      <w:proofErr w:type="spellEnd"/>
      <w:r w:rsidRPr="00223E7C">
        <w:rPr>
          <w:b w:val="0"/>
          <w:bCs w:val="0"/>
          <w:sz w:val="24"/>
          <w:szCs w:val="24"/>
        </w:rPr>
        <w:t xml:space="preserve"> Infant and John Fletcher Junior Schools; Dawley CE Primary – Proposed Change of Category from Voluntary Aided to Foundation (Trust) School</w:t>
      </w:r>
    </w:p>
    <w:p w:rsidR="004E5361" w:rsidRPr="00223E7C" w:rsidRDefault="00A44355" w:rsidP="00223E7C">
      <w:pPr>
        <w:ind w:left="720" w:hanging="720"/>
        <w:jc w:val="both"/>
        <w:rPr>
          <w:rFonts w:ascii="Arial" w:hAnsi="Arial" w:cs="Arial"/>
        </w:rPr>
      </w:pPr>
      <w:r w:rsidRPr="00A44355">
        <w:rPr>
          <w:rFonts w:ascii="Arial" w:hAnsi="Arial"/>
        </w:rPr>
        <w:t>2.2.3</w:t>
      </w:r>
      <w:r w:rsidR="00223E7C">
        <w:rPr>
          <w:rFonts w:ascii="Arial" w:hAnsi="Arial"/>
        </w:rPr>
        <w:tab/>
      </w:r>
      <w:r w:rsidR="00223E7C" w:rsidRPr="00223E7C">
        <w:rPr>
          <w:rFonts w:ascii="Arial" w:hAnsi="Arial" w:cs="Arial"/>
        </w:rPr>
        <w:t xml:space="preserve">Provision of an Integrated Community Alarm &amp; </w:t>
      </w:r>
      <w:proofErr w:type="spellStart"/>
      <w:r w:rsidR="00223E7C" w:rsidRPr="00223E7C">
        <w:rPr>
          <w:rFonts w:ascii="Arial" w:hAnsi="Arial" w:cs="Arial"/>
        </w:rPr>
        <w:t>Telecare</w:t>
      </w:r>
      <w:proofErr w:type="spellEnd"/>
      <w:r w:rsidR="00223E7C" w:rsidRPr="00223E7C">
        <w:rPr>
          <w:rFonts w:ascii="Arial" w:hAnsi="Arial" w:cs="Arial"/>
        </w:rPr>
        <w:t xml:space="preserve"> Service</w:t>
      </w:r>
      <w:r w:rsidR="00223E7C">
        <w:rPr>
          <w:rFonts w:ascii="Arial" w:hAnsi="Arial" w:cs="Arial"/>
        </w:rPr>
        <w:t xml:space="preserve"> (exempt)</w:t>
      </w:r>
    </w:p>
    <w:p w:rsidR="004E5361" w:rsidRPr="00223E7C" w:rsidRDefault="004E5361" w:rsidP="00223E7C">
      <w:pPr>
        <w:ind w:left="720" w:hanging="720"/>
        <w:jc w:val="both"/>
        <w:rPr>
          <w:rFonts w:ascii="Arial" w:hAnsi="Arial" w:cs="Arial"/>
        </w:rPr>
      </w:pPr>
      <w:r>
        <w:rPr>
          <w:rFonts w:ascii="Arial" w:hAnsi="Arial"/>
        </w:rPr>
        <w:t>2.2.4</w:t>
      </w:r>
      <w:r>
        <w:rPr>
          <w:rFonts w:ascii="Arial" w:hAnsi="Arial"/>
        </w:rPr>
        <w:tab/>
      </w:r>
      <w:r w:rsidR="00223E7C" w:rsidRPr="00223E7C">
        <w:rPr>
          <w:rFonts w:ascii="Arial" w:hAnsi="Arial" w:cs="Arial"/>
        </w:rPr>
        <w:t>Woodside Regeneration – North Woodside (Phase 1) Tenders &amp; Site Disposal Arrangements</w:t>
      </w:r>
      <w:r w:rsidR="00223E7C">
        <w:rPr>
          <w:rFonts w:ascii="Arial" w:hAnsi="Arial" w:cs="Arial"/>
        </w:rPr>
        <w:t xml:space="preserve"> (exempt)</w:t>
      </w:r>
    </w:p>
    <w:p w:rsidR="00A44355" w:rsidRDefault="00A44355" w:rsidP="0051588B">
      <w:pPr>
        <w:rPr>
          <w:rFonts w:ascii="Arial" w:hAnsi="Arial" w:cs="Arial"/>
          <w:bCs/>
        </w:rPr>
      </w:pPr>
    </w:p>
    <w:p w:rsidR="00A76153" w:rsidRPr="00814D8B" w:rsidRDefault="00A76153" w:rsidP="0051588B">
      <w:pPr>
        <w:rPr>
          <w:rFonts w:ascii="Arial" w:hAnsi="Arial" w:cs="Arial"/>
          <w:bCs/>
          <w:u w:val="single"/>
        </w:rPr>
      </w:pPr>
      <w:r>
        <w:rPr>
          <w:rFonts w:ascii="Arial" w:hAnsi="Arial" w:cs="Arial"/>
          <w:bCs/>
        </w:rPr>
        <w:t>2.</w:t>
      </w:r>
      <w:r w:rsidR="00A44355">
        <w:rPr>
          <w:rFonts w:ascii="Arial" w:hAnsi="Arial" w:cs="Arial"/>
          <w:bCs/>
        </w:rPr>
        <w:t>3</w:t>
      </w:r>
      <w:r>
        <w:rPr>
          <w:rFonts w:ascii="Arial" w:hAnsi="Arial" w:cs="Arial"/>
          <w:bCs/>
        </w:rPr>
        <w:tab/>
      </w:r>
      <w:r w:rsidR="00DF3DAF">
        <w:rPr>
          <w:rFonts w:ascii="Arial" w:hAnsi="Arial" w:cs="Arial"/>
          <w:bCs/>
          <w:u w:val="single"/>
        </w:rPr>
        <w:t>22 February, 2011</w:t>
      </w:r>
    </w:p>
    <w:p w:rsidR="00A76153" w:rsidRDefault="00A76153" w:rsidP="0051588B">
      <w:pPr>
        <w:rPr>
          <w:rFonts w:ascii="Arial" w:hAnsi="Arial" w:cs="Arial"/>
          <w:bCs/>
          <w:u w:val="single"/>
        </w:rPr>
      </w:pPr>
    </w:p>
    <w:p w:rsidR="00223E7C" w:rsidRPr="00223E7C" w:rsidRDefault="00A44355" w:rsidP="00223E7C">
      <w:pPr>
        <w:jc w:val="both"/>
        <w:rPr>
          <w:rFonts w:ascii="Arial" w:hAnsi="Arial"/>
        </w:rPr>
      </w:pPr>
      <w:r w:rsidRPr="00A44355">
        <w:rPr>
          <w:rFonts w:ascii="Arial" w:hAnsi="Arial" w:cs="Arial"/>
          <w:bCs/>
        </w:rPr>
        <w:t>2.3.1</w:t>
      </w:r>
      <w:r w:rsidRPr="00A44355">
        <w:rPr>
          <w:rFonts w:ascii="Arial" w:hAnsi="Arial" w:cs="Arial"/>
          <w:bCs/>
        </w:rPr>
        <w:tab/>
      </w:r>
      <w:r w:rsidR="00223E7C" w:rsidRPr="00223E7C">
        <w:rPr>
          <w:rFonts w:ascii="Arial" w:hAnsi="Arial"/>
        </w:rPr>
        <w:t>Service &amp; Financial Planning 2011/12–2013/14</w:t>
      </w:r>
    </w:p>
    <w:p w:rsidR="00223E7C" w:rsidRPr="00223E7C" w:rsidRDefault="00223E7C" w:rsidP="00223E7C">
      <w:pPr>
        <w:numPr>
          <w:ilvl w:val="0"/>
          <w:numId w:val="5"/>
        </w:numPr>
        <w:jc w:val="both"/>
        <w:rPr>
          <w:rFonts w:ascii="Arial" w:hAnsi="Arial" w:cs="Arial"/>
        </w:rPr>
      </w:pPr>
      <w:r w:rsidRPr="00223E7C">
        <w:rPr>
          <w:rFonts w:ascii="Arial" w:hAnsi="Arial" w:cs="Arial"/>
        </w:rPr>
        <w:t>Overview and Revenue Budget</w:t>
      </w:r>
    </w:p>
    <w:p w:rsidR="00223E7C" w:rsidRPr="00223E7C" w:rsidRDefault="00223E7C" w:rsidP="00223E7C">
      <w:pPr>
        <w:numPr>
          <w:ilvl w:val="0"/>
          <w:numId w:val="5"/>
        </w:numPr>
        <w:jc w:val="both"/>
        <w:rPr>
          <w:rFonts w:ascii="Arial" w:hAnsi="Arial" w:cs="Arial"/>
        </w:rPr>
      </w:pPr>
      <w:r w:rsidRPr="00223E7C">
        <w:rPr>
          <w:rFonts w:ascii="Arial" w:hAnsi="Arial" w:cs="Arial"/>
        </w:rPr>
        <w:t>2013/14 Capital Programme</w:t>
      </w:r>
    </w:p>
    <w:p w:rsidR="00223E7C" w:rsidRPr="00223E7C" w:rsidRDefault="00223E7C" w:rsidP="00223E7C">
      <w:pPr>
        <w:numPr>
          <w:ilvl w:val="0"/>
          <w:numId w:val="5"/>
        </w:numPr>
        <w:jc w:val="both"/>
        <w:rPr>
          <w:rFonts w:ascii="Arial" w:hAnsi="Arial" w:cs="Arial"/>
        </w:rPr>
      </w:pPr>
      <w:r w:rsidRPr="00223E7C">
        <w:rPr>
          <w:rFonts w:ascii="Arial" w:hAnsi="Arial" w:cs="Arial"/>
        </w:rPr>
        <w:t>2011/12 Treasury Strategy &amp; Treasury Update</w:t>
      </w:r>
    </w:p>
    <w:p w:rsidR="004E5361" w:rsidRPr="00223E7C" w:rsidRDefault="00223E7C" w:rsidP="00223E7C">
      <w:pPr>
        <w:pStyle w:val="ListParagraph"/>
        <w:numPr>
          <w:ilvl w:val="0"/>
          <w:numId w:val="5"/>
        </w:numPr>
        <w:spacing w:after="0" w:line="240" w:lineRule="auto"/>
        <w:ind w:left="1077" w:hanging="357"/>
        <w:jc w:val="both"/>
        <w:rPr>
          <w:rFonts w:ascii="Arial" w:hAnsi="Arial" w:cs="Arial"/>
          <w:bCs/>
          <w:sz w:val="24"/>
          <w:szCs w:val="24"/>
        </w:rPr>
      </w:pPr>
      <w:r w:rsidRPr="00223E7C">
        <w:rPr>
          <w:rFonts w:ascii="Arial" w:hAnsi="Arial" w:cs="Arial"/>
          <w:sz w:val="24"/>
          <w:szCs w:val="24"/>
        </w:rPr>
        <w:t>Prudential Indicators</w:t>
      </w:r>
    </w:p>
    <w:p w:rsidR="00223E7C" w:rsidRDefault="00223E7C" w:rsidP="00223E7C">
      <w:pPr>
        <w:jc w:val="both"/>
        <w:rPr>
          <w:rFonts w:ascii="Arial" w:hAnsi="Arial"/>
        </w:rPr>
      </w:pPr>
      <w:r>
        <w:rPr>
          <w:rFonts w:ascii="Arial" w:hAnsi="Arial" w:cs="Arial"/>
          <w:bCs/>
        </w:rPr>
        <w:t>2.3.2</w:t>
      </w:r>
      <w:r>
        <w:rPr>
          <w:rFonts w:ascii="Arial" w:hAnsi="Arial" w:cs="Arial"/>
          <w:bCs/>
        </w:rPr>
        <w:tab/>
      </w:r>
      <w:r w:rsidRPr="00223E7C">
        <w:rPr>
          <w:rFonts w:ascii="Arial" w:hAnsi="Arial"/>
        </w:rPr>
        <w:t>Financial Monitoring 2010/11</w:t>
      </w:r>
    </w:p>
    <w:p w:rsidR="00223E7C" w:rsidRDefault="00223E7C" w:rsidP="00223E7C">
      <w:pPr>
        <w:jc w:val="both"/>
        <w:rPr>
          <w:rFonts w:ascii="Arial" w:hAnsi="Arial"/>
        </w:rPr>
      </w:pPr>
      <w:r w:rsidRPr="00223E7C">
        <w:rPr>
          <w:rFonts w:ascii="Arial" w:hAnsi="Arial"/>
        </w:rPr>
        <w:t>2.3.3</w:t>
      </w:r>
      <w:r w:rsidRPr="00223E7C">
        <w:rPr>
          <w:rFonts w:ascii="Arial" w:hAnsi="Arial"/>
        </w:rPr>
        <w:tab/>
        <w:t>Statutory Adoption of the Central Telford Area Action Plan</w:t>
      </w:r>
    </w:p>
    <w:p w:rsidR="00223E7C" w:rsidRDefault="00223E7C" w:rsidP="00223E7C">
      <w:pPr>
        <w:jc w:val="both"/>
        <w:rPr>
          <w:rFonts w:ascii="Arial" w:hAnsi="Arial" w:cs="Arial"/>
        </w:rPr>
      </w:pPr>
      <w:r>
        <w:rPr>
          <w:rFonts w:ascii="Arial" w:hAnsi="Arial"/>
        </w:rPr>
        <w:lastRenderedPageBreak/>
        <w:t>2.3.4</w:t>
      </w:r>
      <w:r>
        <w:rPr>
          <w:rFonts w:ascii="Arial" w:hAnsi="Arial"/>
        </w:rPr>
        <w:tab/>
      </w:r>
      <w:r w:rsidRPr="00223E7C">
        <w:rPr>
          <w:rFonts w:ascii="Arial" w:hAnsi="Arial" w:cs="Arial"/>
        </w:rPr>
        <w:t>Tenancy Trustee Guarantor Policy</w:t>
      </w:r>
    </w:p>
    <w:p w:rsidR="00223E7C" w:rsidRDefault="00223E7C" w:rsidP="00223E7C">
      <w:pPr>
        <w:jc w:val="both"/>
        <w:rPr>
          <w:rFonts w:ascii="Arial" w:hAnsi="Arial" w:cs="Arial"/>
        </w:rPr>
      </w:pPr>
      <w:r>
        <w:rPr>
          <w:rFonts w:ascii="Arial" w:hAnsi="Arial" w:cs="Arial"/>
        </w:rPr>
        <w:t>2.3.5</w:t>
      </w:r>
      <w:r>
        <w:rPr>
          <w:rFonts w:ascii="Arial" w:hAnsi="Arial" w:cs="Arial"/>
        </w:rPr>
        <w:tab/>
      </w:r>
      <w:r w:rsidRPr="00223E7C">
        <w:rPr>
          <w:rFonts w:ascii="Arial" w:hAnsi="Arial" w:cs="Arial"/>
        </w:rPr>
        <w:t>Telford Asset Project</w:t>
      </w:r>
    </w:p>
    <w:p w:rsidR="00223E7C" w:rsidRDefault="00223E7C" w:rsidP="00223E7C">
      <w:pPr>
        <w:jc w:val="both"/>
        <w:rPr>
          <w:rFonts w:ascii="Arial" w:hAnsi="Arial" w:cs="Arial"/>
        </w:rPr>
      </w:pPr>
      <w:r>
        <w:rPr>
          <w:rFonts w:ascii="Arial" w:hAnsi="Arial" w:cs="Arial"/>
        </w:rPr>
        <w:t>2.3.6</w:t>
      </w:r>
      <w:r>
        <w:rPr>
          <w:rFonts w:ascii="Arial" w:hAnsi="Arial" w:cs="Arial"/>
        </w:rPr>
        <w:tab/>
      </w:r>
      <w:r w:rsidRPr="00223E7C">
        <w:rPr>
          <w:rFonts w:ascii="Arial" w:hAnsi="Arial" w:cs="Arial"/>
        </w:rPr>
        <w:t>Street Pastors and Community Payback Schemes</w:t>
      </w:r>
    </w:p>
    <w:p w:rsidR="00223E7C" w:rsidRDefault="00223E7C" w:rsidP="00223E7C">
      <w:pPr>
        <w:jc w:val="both"/>
        <w:rPr>
          <w:rFonts w:ascii="Arial" w:hAnsi="Arial" w:cs="Arial"/>
        </w:rPr>
      </w:pPr>
      <w:r>
        <w:rPr>
          <w:rFonts w:ascii="Arial" w:hAnsi="Arial" w:cs="Arial"/>
        </w:rPr>
        <w:t>2.3.7</w:t>
      </w:r>
      <w:r>
        <w:rPr>
          <w:rFonts w:ascii="Arial" w:hAnsi="Arial" w:cs="Arial"/>
        </w:rPr>
        <w:tab/>
      </w:r>
      <w:r w:rsidRPr="00223E7C">
        <w:rPr>
          <w:rFonts w:ascii="Arial" w:hAnsi="Arial" w:cs="Arial"/>
        </w:rPr>
        <w:t>Purchase of Primary Care Trust Properties</w:t>
      </w:r>
      <w:r>
        <w:rPr>
          <w:rFonts w:ascii="Arial" w:hAnsi="Arial" w:cs="Arial"/>
        </w:rPr>
        <w:t xml:space="preserve"> (exempt)</w:t>
      </w:r>
    </w:p>
    <w:p w:rsidR="00223E7C" w:rsidRPr="00223E7C" w:rsidRDefault="00223E7C" w:rsidP="00223E7C">
      <w:pPr>
        <w:rPr>
          <w:rFonts w:ascii="Arial" w:hAnsi="Arial" w:cs="Arial"/>
          <w:bCs/>
        </w:rPr>
      </w:pPr>
      <w:r>
        <w:rPr>
          <w:rFonts w:ascii="Arial" w:hAnsi="Arial" w:cs="Arial"/>
        </w:rPr>
        <w:t>2.3.8</w:t>
      </w:r>
      <w:r>
        <w:rPr>
          <w:rFonts w:ascii="Arial" w:hAnsi="Arial" w:cs="Arial"/>
        </w:rPr>
        <w:tab/>
      </w:r>
      <w:r w:rsidRPr="00223E7C">
        <w:rPr>
          <w:rFonts w:ascii="Arial" w:hAnsi="Arial" w:cs="Arial"/>
          <w:bCs/>
        </w:rPr>
        <w:t>Property Rationalisation relating to Social Care Premises</w:t>
      </w:r>
      <w:r>
        <w:rPr>
          <w:rFonts w:ascii="Arial" w:hAnsi="Arial" w:cs="Arial"/>
          <w:bCs/>
        </w:rPr>
        <w:t xml:space="preserve"> (exempt)</w:t>
      </w:r>
    </w:p>
    <w:p w:rsidR="00223E7C" w:rsidRPr="00223E7C" w:rsidRDefault="00223E7C" w:rsidP="00223E7C">
      <w:pPr>
        <w:jc w:val="both"/>
        <w:rPr>
          <w:rFonts w:ascii="Arial" w:hAnsi="Arial" w:cs="Arial"/>
          <w:bCs/>
        </w:rPr>
      </w:pPr>
    </w:p>
    <w:p w:rsidR="0038176E" w:rsidRPr="00A750F7" w:rsidRDefault="007C0B39" w:rsidP="0051588B">
      <w:pPr>
        <w:rPr>
          <w:rFonts w:ascii="Arial" w:hAnsi="Arial" w:cs="Arial"/>
          <w:b/>
          <w:bCs/>
          <w:u w:val="single"/>
        </w:rPr>
      </w:pPr>
      <w:r>
        <w:rPr>
          <w:rFonts w:ascii="Arial" w:hAnsi="Arial" w:cs="Arial"/>
          <w:b/>
          <w:bCs/>
        </w:rPr>
        <w:t>3</w:t>
      </w:r>
      <w:r w:rsidR="0051588B">
        <w:rPr>
          <w:rFonts w:ascii="Arial" w:hAnsi="Arial" w:cs="Arial"/>
          <w:b/>
          <w:bCs/>
        </w:rPr>
        <w:t>.0</w:t>
      </w:r>
      <w:r w:rsidR="0051588B">
        <w:rPr>
          <w:rFonts w:ascii="Arial" w:hAnsi="Arial" w:cs="Arial"/>
          <w:b/>
          <w:bCs/>
        </w:rPr>
        <w:tab/>
      </w:r>
      <w:r w:rsidR="0038176E" w:rsidRPr="00A750F7">
        <w:rPr>
          <w:rFonts w:ascii="Arial" w:hAnsi="Arial" w:cs="Arial"/>
          <w:b/>
          <w:bCs/>
          <w:u w:val="single"/>
        </w:rPr>
        <w:t xml:space="preserve">DELEGATION OF POWERS </w:t>
      </w:r>
      <w:r w:rsidR="00DD325A">
        <w:rPr>
          <w:rFonts w:ascii="Arial" w:hAnsi="Arial" w:cs="Arial"/>
          <w:b/>
          <w:bCs/>
          <w:u w:val="single"/>
        </w:rPr>
        <w:t>GRANTED BY THE CABINET</w:t>
      </w:r>
    </w:p>
    <w:p w:rsidR="0038176E" w:rsidRDefault="0038176E" w:rsidP="0038176E">
      <w:pPr>
        <w:rPr>
          <w:rFonts w:ascii="Arial" w:hAnsi="Arial" w:cs="Arial"/>
          <w:b/>
          <w:bCs/>
          <w:u w:val="single"/>
        </w:rPr>
      </w:pPr>
    </w:p>
    <w:tbl>
      <w:tblPr>
        <w:tblW w:w="88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520"/>
        <w:gridCol w:w="3060"/>
        <w:gridCol w:w="3240"/>
      </w:tblGrid>
      <w:tr w:rsidR="00B002FE" w:rsidRPr="00E86D36" w:rsidTr="00E86D36">
        <w:trPr>
          <w:cantSplit/>
          <w:tblHeader/>
        </w:trPr>
        <w:tc>
          <w:tcPr>
            <w:tcW w:w="2520" w:type="dxa"/>
            <w:tcBorders>
              <w:top w:val="single" w:sz="4" w:space="0" w:color="auto"/>
              <w:left w:val="single" w:sz="4" w:space="0" w:color="auto"/>
              <w:bottom w:val="single" w:sz="4" w:space="0" w:color="auto"/>
              <w:right w:val="single" w:sz="4" w:space="0" w:color="auto"/>
            </w:tcBorders>
          </w:tcPr>
          <w:p w:rsidR="00B002FE" w:rsidRPr="00E86D36" w:rsidRDefault="00B002FE" w:rsidP="00E86D36">
            <w:pPr>
              <w:jc w:val="center"/>
              <w:rPr>
                <w:rFonts w:ascii="Arial" w:hAnsi="Arial" w:cs="Arial"/>
                <w:b/>
                <w:bCs/>
                <w:sz w:val="20"/>
                <w:szCs w:val="20"/>
              </w:rPr>
            </w:pPr>
            <w:r w:rsidRPr="00E86D36">
              <w:rPr>
                <w:rFonts w:ascii="Arial" w:hAnsi="Arial" w:cs="Arial"/>
                <w:b/>
                <w:bCs/>
                <w:sz w:val="20"/>
                <w:szCs w:val="20"/>
              </w:rPr>
              <w:t>REPORT HEADING</w:t>
            </w:r>
          </w:p>
        </w:tc>
        <w:tc>
          <w:tcPr>
            <w:tcW w:w="3060" w:type="dxa"/>
            <w:tcBorders>
              <w:top w:val="single" w:sz="4" w:space="0" w:color="auto"/>
              <w:left w:val="single" w:sz="4" w:space="0" w:color="auto"/>
              <w:bottom w:val="single" w:sz="4" w:space="0" w:color="auto"/>
              <w:right w:val="single" w:sz="4" w:space="0" w:color="auto"/>
            </w:tcBorders>
          </w:tcPr>
          <w:p w:rsidR="00B002FE" w:rsidRPr="00E86D36" w:rsidRDefault="00B002FE" w:rsidP="00E86D36">
            <w:pPr>
              <w:jc w:val="center"/>
              <w:rPr>
                <w:rFonts w:ascii="Arial" w:hAnsi="Arial" w:cs="Arial"/>
                <w:b/>
                <w:bCs/>
                <w:sz w:val="20"/>
                <w:szCs w:val="20"/>
              </w:rPr>
            </w:pPr>
            <w:r w:rsidRPr="00E86D36">
              <w:rPr>
                <w:rFonts w:ascii="Arial" w:hAnsi="Arial" w:cs="Arial"/>
                <w:b/>
                <w:bCs/>
                <w:sz w:val="20"/>
                <w:szCs w:val="20"/>
              </w:rPr>
              <w:t>DELEGATION GRANTED TO</w:t>
            </w:r>
          </w:p>
        </w:tc>
        <w:tc>
          <w:tcPr>
            <w:tcW w:w="3240" w:type="dxa"/>
            <w:tcBorders>
              <w:top w:val="single" w:sz="4" w:space="0" w:color="auto"/>
              <w:left w:val="single" w:sz="4" w:space="0" w:color="auto"/>
              <w:bottom w:val="single" w:sz="4" w:space="0" w:color="auto"/>
              <w:right w:val="single" w:sz="4" w:space="0" w:color="auto"/>
            </w:tcBorders>
          </w:tcPr>
          <w:p w:rsidR="00B002FE" w:rsidRPr="00E86D36" w:rsidRDefault="00B002FE" w:rsidP="00E86D36">
            <w:pPr>
              <w:jc w:val="center"/>
              <w:rPr>
                <w:rFonts w:ascii="Arial" w:hAnsi="Arial" w:cs="Arial"/>
                <w:bCs/>
                <w:sz w:val="20"/>
                <w:szCs w:val="20"/>
              </w:rPr>
            </w:pPr>
            <w:r w:rsidRPr="00E86D36">
              <w:rPr>
                <w:rFonts w:ascii="Arial" w:hAnsi="Arial" w:cs="Arial"/>
                <w:b/>
                <w:bCs/>
                <w:sz w:val="20"/>
                <w:szCs w:val="20"/>
              </w:rPr>
              <w:t>DETAIL OF DELEGATION GRANTED</w:t>
            </w:r>
          </w:p>
        </w:tc>
      </w:tr>
      <w:tr w:rsidR="00B002FE" w:rsidRPr="003C0C60" w:rsidTr="00E86D36">
        <w:tc>
          <w:tcPr>
            <w:tcW w:w="2520" w:type="dxa"/>
            <w:tcBorders>
              <w:bottom w:val="single" w:sz="4" w:space="0" w:color="auto"/>
            </w:tcBorders>
          </w:tcPr>
          <w:p w:rsidR="00B002FE" w:rsidRPr="00F248D9" w:rsidRDefault="00F248D9" w:rsidP="002C77BC">
            <w:pPr>
              <w:rPr>
                <w:rFonts w:ascii="Arial" w:hAnsi="Arial" w:cs="Arial"/>
                <w:b/>
                <w:sz w:val="22"/>
                <w:szCs w:val="22"/>
              </w:rPr>
            </w:pPr>
            <w:r w:rsidRPr="00F248D9">
              <w:rPr>
                <w:rFonts w:ascii="Arial" w:hAnsi="Arial" w:cs="Arial"/>
                <w:b/>
                <w:sz w:val="22"/>
                <w:szCs w:val="22"/>
              </w:rPr>
              <w:t>Creation of a ‘Town Warden’ Scheme using Council funded Community Support Officers</w:t>
            </w:r>
          </w:p>
        </w:tc>
        <w:tc>
          <w:tcPr>
            <w:tcW w:w="3060" w:type="dxa"/>
            <w:tcBorders>
              <w:bottom w:val="single" w:sz="4" w:space="0" w:color="auto"/>
            </w:tcBorders>
          </w:tcPr>
          <w:p w:rsidR="00223E7C" w:rsidRPr="00223E7C" w:rsidRDefault="00223E7C" w:rsidP="00223E7C">
            <w:pPr>
              <w:ind w:left="720" w:hanging="720"/>
              <w:rPr>
                <w:rFonts w:ascii="Arial" w:hAnsi="Arial" w:cs="Arial"/>
                <w:sz w:val="22"/>
                <w:szCs w:val="22"/>
              </w:rPr>
            </w:pPr>
            <w:r w:rsidRPr="00223E7C">
              <w:rPr>
                <w:rFonts w:ascii="Arial" w:hAnsi="Arial" w:cs="Arial"/>
                <w:sz w:val="22"/>
                <w:szCs w:val="22"/>
              </w:rPr>
              <w:t xml:space="preserve">Assistant Chief Executive </w:t>
            </w:r>
          </w:p>
          <w:p w:rsidR="002C77BC" w:rsidRPr="004E5361" w:rsidRDefault="002C77BC" w:rsidP="004E5361">
            <w:pPr>
              <w:rPr>
                <w:rFonts w:ascii="Arial" w:hAnsi="Arial" w:cs="Arial"/>
                <w:sz w:val="20"/>
              </w:rPr>
            </w:pPr>
          </w:p>
        </w:tc>
        <w:tc>
          <w:tcPr>
            <w:tcW w:w="3240" w:type="dxa"/>
            <w:tcBorders>
              <w:left w:val="single" w:sz="4" w:space="0" w:color="auto"/>
              <w:bottom w:val="single" w:sz="4" w:space="0" w:color="auto"/>
            </w:tcBorders>
          </w:tcPr>
          <w:p w:rsidR="009A31C8" w:rsidRPr="005A6FC5" w:rsidRDefault="00F248D9" w:rsidP="00142700">
            <w:pPr>
              <w:rPr>
                <w:rFonts w:ascii="Arial" w:hAnsi="Arial" w:cs="Arial"/>
                <w:sz w:val="22"/>
                <w:szCs w:val="22"/>
              </w:rPr>
            </w:pPr>
            <w:r>
              <w:rPr>
                <w:rFonts w:ascii="Arial" w:hAnsi="Arial" w:cs="Arial"/>
                <w:sz w:val="22"/>
                <w:szCs w:val="22"/>
              </w:rPr>
              <w:t>T</w:t>
            </w:r>
            <w:r w:rsidRPr="00223E7C">
              <w:rPr>
                <w:rFonts w:ascii="Arial" w:hAnsi="Arial" w:cs="Arial"/>
                <w:sz w:val="22"/>
                <w:szCs w:val="22"/>
              </w:rPr>
              <w:t>o negotiate, agree the terms of, and sign the ongoing Partnership Agreement between the Council and West Mercia Police governing funding and deployment of the CSOs.</w:t>
            </w:r>
          </w:p>
        </w:tc>
      </w:tr>
      <w:tr w:rsidR="00A523F7" w:rsidRPr="00E86D36" w:rsidTr="00A529D0">
        <w:tc>
          <w:tcPr>
            <w:tcW w:w="2520" w:type="dxa"/>
            <w:tcBorders>
              <w:bottom w:val="single" w:sz="4" w:space="0" w:color="auto"/>
            </w:tcBorders>
          </w:tcPr>
          <w:p w:rsidR="00A523F7" w:rsidRPr="00CD5E27" w:rsidRDefault="00F248D9" w:rsidP="003C0C60">
            <w:pPr>
              <w:ind w:left="34" w:hanging="34"/>
              <w:rPr>
                <w:rFonts w:ascii="Arial" w:hAnsi="Arial"/>
                <w:b/>
                <w:sz w:val="22"/>
                <w:szCs w:val="22"/>
              </w:rPr>
            </w:pPr>
            <w:r>
              <w:rPr>
                <w:rFonts w:ascii="Arial" w:hAnsi="Arial"/>
                <w:b/>
                <w:sz w:val="22"/>
                <w:szCs w:val="22"/>
              </w:rPr>
              <w:t>Procurement of a Resource Allocation System</w:t>
            </w:r>
          </w:p>
        </w:tc>
        <w:tc>
          <w:tcPr>
            <w:tcW w:w="3060" w:type="dxa"/>
            <w:tcBorders>
              <w:bottom w:val="single" w:sz="4" w:space="0" w:color="auto"/>
            </w:tcBorders>
          </w:tcPr>
          <w:p w:rsidR="005A6FC5" w:rsidRDefault="00F248D9" w:rsidP="00F248D9">
            <w:pPr>
              <w:ind w:left="720" w:hanging="720"/>
              <w:jc w:val="both"/>
              <w:rPr>
                <w:rFonts w:ascii="Arial" w:hAnsi="Arial" w:cs="Arial"/>
                <w:sz w:val="22"/>
                <w:szCs w:val="22"/>
              </w:rPr>
            </w:pPr>
            <w:r w:rsidRPr="00F248D9">
              <w:rPr>
                <w:rFonts w:ascii="Arial" w:hAnsi="Arial" w:cs="Arial"/>
                <w:sz w:val="22"/>
                <w:szCs w:val="22"/>
              </w:rPr>
              <w:t xml:space="preserve">Head of Care &amp; Support </w:t>
            </w:r>
          </w:p>
          <w:p w:rsidR="00F248D9" w:rsidRDefault="00F248D9" w:rsidP="00F248D9">
            <w:pPr>
              <w:ind w:left="720" w:hanging="720"/>
              <w:jc w:val="both"/>
              <w:rPr>
                <w:rFonts w:ascii="Arial" w:hAnsi="Arial" w:cs="Arial"/>
                <w:sz w:val="22"/>
                <w:szCs w:val="22"/>
              </w:rPr>
            </w:pPr>
          </w:p>
          <w:p w:rsidR="00F248D9" w:rsidRDefault="00F248D9" w:rsidP="00F248D9">
            <w:pPr>
              <w:ind w:left="720" w:hanging="720"/>
              <w:jc w:val="both"/>
              <w:rPr>
                <w:rFonts w:ascii="Arial" w:hAnsi="Arial" w:cs="Arial"/>
                <w:sz w:val="22"/>
                <w:szCs w:val="22"/>
              </w:rPr>
            </w:pPr>
          </w:p>
          <w:p w:rsidR="00F248D9" w:rsidRDefault="00F248D9" w:rsidP="00F248D9">
            <w:pPr>
              <w:ind w:left="720" w:hanging="720"/>
              <w:jc w:val="both"/>
              <w:rPr>
                <w:rFonts w:ascii="Arial" w:hAnsi="Arial" w:cs="Arial"/>
                <w:sz w:val="22"/>
                <w:szCs w:val="22"/>
              </w:rPr>
            </w:pPr>
          </w:p>
          <w:p w:rsidR="00F248D9" w:rsidRDefault="00F248D9" w:rsidP="00F248D9">
            <w:pPr>
              <w:ind w:left="720" w:hanging="720"/>
              <w:jc w:val="both"/>
              <w:rPr>
                <w:rFonts w:ascii="Arial" w:hAnsi="Arial" w:cs="Arial"/>
                <w:sz w:val="22"/>
                <w:szCs w:val="22"/>
              </w:rPr>
            </w:pPr>
          </w:p>
          <w:p w:rsidR="00F248D9" w:rsidRDefault="00F248D9" w:rsidP="00F248D9">
            <w:pPr>
              <w:ind w:left="720" w:hanging="720"/>
              <w:jc w:val="both"/>
              <w:rPr>
                <w:rFonts w:ascii="Arial" w:hAnsi="Arial" w:cs="Arial"/>
                <w:sz w:val="22"/>
                <w:szCs w:val="22"/>
              </w:rPr>
            </w:pPr>
          </w:p>
          <w:p w:rsidR="00F248D9" w:rsidRPr="005A6FC5" w:rsidRDefault="00F248D9" w:rsidP="00F248D9">
            <w:pPr>
              <w:ind w:left="720" w:hanging="720"/>
              <w:jc w:val="both"/>
              <w:rPr>
                <w:rFonts w:ascii="Arial" w:hAnsi="Arial" w:cs="Arial"/>
                <w:sz w:val="22"/>
                <w:szCs w:val="22"/>
              </w:rPr>
            </w:pPr>
            <w:r>
              <w:rPr>
                <w:rFonts w:ascii="Arial" w:hAnsi="Arial" w:cs="Arial"/>
                <w:sz w:val="22"/>
                <w:szCs w:val="22"/>
              </w:rPr>
              <w:t>Head of Governance</w:t>
            </w:r>
          </w:p>
        </w:tc>
        <w:tc>
          <w:tcPr>
            <w:tcW w:w="3240" w:type="dxa"/>
            <w:tcBorders>
              <w:left w:val="single" w:sz="4" w:space="0" w:color="auto"/>
              <w:bottom w:val="single" w:sz="4" w:space="0" w:color="auto"/>
            </w:tcBorders>
          </w:tcPr>
          <w:p w:rsidR="005A6FC5" w:rsidRDefault="00F248D9" w:rsidP="00F248D9">
            <w:pPr>
              <w:jc w:val="both"/>
              <w:rPr>
                <w:rFonts w:ascii="Arial" w:hAnsi="Arial" w:cs="Arial"/>
                <w:sz w:val="22"/>
                <w:szCs w:val="22"/>
              </w:rPr>
            </w:pPr>
            <w:r>
              <w:rPr>
                <w:rFonts w:ascii="Arial" w:hAnsi="Arial" w:cs="Arial"/>
                <w:sz w:val="22"/>
                <w:szCs w:val="22"/>
              </w:rPr>
              <w:t>T</w:t>
            </w:r>
            <w:r w:rsidRPr="00F248D9">
              <w:rPr>
                <w:rFonts w:ascii="Arial" w:hAnsi="Arial" w:cs="Arial"/>
                <w:sz w:val="22"/>
                <w:szCs w:val="22"/>
              </w:rPr>
              <w:t>o enter into the contractual agreement,</w:t>
            </w:r>
            <w:r>
              <w:rPr>
                <w:rFonts w:ascii="Arial" w:hAnsi="Arial" w:cs="Arial"/>
                <w:sz w:val="22"/>
                <w:szCs w:val="22"/>
              </w:rPr>
              <w:t xml:space="preserve"> </w:t>
            </w:r>
            <w:r w:rsidRPr="00F248D9">
              <w:rPr>
                <w:rFonts w:ascii="Arial" w:hAnsi="Arial" w:cs="Arial"/>
                <w:sz w:val="22"/>
                <w:szCs w:val="22"/>
              </w:rPr>
              <w:t xml:space="preserve">following consultation with the Cabinet Member for Adult Care and Support. </w:t>
            </w:r>
          </w:p>
          <w:p w:rsidR="00F248D9" w:rsidRPr="00F248D9" w:rsidRDefault="00F248D9" w:rsidP="00F248D9">
            <w:pPr>
              <w:jc w:val="both"/>
              <w:rPr>
                <w:rFonts w:ascii="Arial" w:hAnsi="Arial" w:cs="Arial"/>
                <w:sz w:val="22"/>
                <w:szCs w:val="22"/>
              </w:rPr>
            </w:pPr>
            <w:r>
              <w:rPr>
                <w:rFonts w:ascii="Arial" w:hAnsi="Arial" w:cs="Arial"/>
                <w:sz w:val="22"/>
                <w:szCs w:val="22"/>
              </w:rPr>
              <w:t xml:space="preserve">To affix </w:t>
            </w:r>
            <w:r w:rsidRPr="00F248D9">
              <w:rPr>
                <w:rFonts w:ascii="Arial" w:hAnsi="Arial" w:cs="Arial"/>
                <w:sz w:val="22"/>
                <w:szCs w:val="22"/>
              </w:rPr>
              <w:t>Common Seal of the Council to the resulting contractual documentation as, appropriate under Part 4 of the Constitution</w:t>
            </w:r>
          </w:p>
        </w:tc>
      </w:tr>
      <w:tr w:rsidR="00A523F7" w:rsidRPr="00E86D36" w:rsidTr="00A529D0">
        <w:tc>
          <w:tcPr>
            <w:tcW w:w="2520" w:type="dxa"/>
            <w:tcBorders>
              <w:top w:val="single" w:sz="4" w:space="0" w:color="auto"/>
              <w:bottom w:val="single" w:sz="4" w:space="0" w:color="auto"/>
            </w:tcBorders>
          </w:tcPr>
          <w:p w:rsidR="00A523F7" w:rsidRPr="005422D6" w:rsidRDefault="00F248D9" w:rsidP="005A5E92">
            <w:pPr>
              <w:pStyle w:val="Header"/>
              <w:tabs>
                <w:tab w:val="clear" w:pos="4153"/>
                <w:tab w:val="clear" w:pos="8306"/>
                <w:tab w:val="num" w:pos="709"/>
              </w:tabs>
              <w:jc w:val="both"/>
              <w:rPr>
                <w:rFonts w:ascii="Arial" w:hAnsi="Arial" w:cs="Arial"/>
                <w:b/>
                <w:sz w:val="22"/>
                <w:szCs w:val="22"/>
              </w:rPr>
            </w:pPr>
            <w:r>
              <w:rPr>
                <w:rFonts w:ascii="Arial" w:hAnsi="Arial" w:cs="Arial"/>
                <w:b/>
                <w:sz w:val="22"/>
                <w:szCs w:val="22"/>
              </w:rPr>
              <w:t>Transfer of Community Related Assets</w:t>
            </w:r>
          </w:p>
        </w:tc>
        <w:tc>
          <w:tcPr>
            <w:tcW w:w="3060" w:type="dxa"/>
            <w:tcBorders>
              <w:bottom w:val="single" w:sz="4" w:space="0" w:color="auto"/>
            </w:tcBorders>
          </w:tcPr>
          <w:p w:rsidR="00A529D0" w:rsidRPr="00A529D0" w:rsidRDefault="00F248D9" w:rsidP="00A529D0">
            <w:pPr>
              <w:jc w:val="both"/>
              <w:rPr>
                <w:rFonts w:ascii="Arial" w:hAnsi="Arial" w:cs="Arial"/>
                <w:sz w:val="22"/>
                <w:szCs w:val="22"/>
              </w:rPr>
            </w:pPr>
            <w:r>
              <w:rPr>
                <w:rFonts w:ascii="Arial" w:hAnsi="Arial" w:cs="Arial"/>
                <w:sz w:val="22"/>
                <w:szCs w:val="22"/>
              </w:rPr>
              <w:t>Head of Governance</w:t>
            </w:r>
          </w:p>
        </w:tc>
        <w:tc>
          <w:tcPr>
            <w:tcW w:w="3240" w:type="dxa"/>
            <w:tcBorders>
              <w:left w:val="single" w:sz="4" w:space="0" w:color="auto"/>
              <w:bottom w:val="single" w:sz="4" w:space="0" w:color="auto"/>
            </w:tcBorders>
          </w:tcPr>
          <w:p w:rsidR="00A529D0" w:rsidRPr="00CD5E27" w:rsidRDefault="00F248D9" w:rsidP="00F248D9">
            <w:pPr>
              <w:jc w:val="both"/>
              <w:rPr>
                <w:rFonts w:ascii="Arial" w:hAnsi="Arial" w:cs="Arial"/>
                <w:sz w:val="22"/>
                <w:szCs w:val="22"/>
              </w:rPr>
            </w:pPr>
            <w:r>
              <w:rPr>
                <w:rFonts w:ascii="Arial" w:hAnsi="Arial" w:cs="Arial"/>
                <w:bCs/>
                <w:sz w:val="22"/>
                <w:szCs w:val="22"/>
              </w:rPr>
              <w:t>T</w:t>
            </w:r>
            <w:r w:rsidRPr="00F248D9">
              <w:rPr>
                <w:rFonts w:ascii="Arial" w:hAnsi="Arial" w:cs="Arial"/>
                <w:bCs/>
                <w:sz w:val="22"/>
                <w:szCs w:val="22"/>
              </w:rPr>
              <w:t>o agree and execute all documentation</w:t>
            </w:r>
            <w:r w:rsidRPr="00F248D9">
              <w:rPr>
                <w:rFonts w:ascii="Arial" w:hAnsi="Arial" w:cs="Arial"/>
                <w:bCs/>
              </w:rPr>
              <w:t>.</w:t>
            </w:r>
          </w:p>
        </w:tc>
      </w:tr>
      <w:tr w:rsidR="00711B5F" w:rsidRPr="00E86D36" w:rsidTr="00A529D0">
        <w:tc>
          <w:tcPr>
            <w:tcW w:w="2520" w:type="dxa"/>
            <w:tcBorders>
              <w:top w:val="single" w:sz="4" w:space="0" w:color="auto"/>
              <w:bottom w:val="single" w:sz="4" w:space="0" w:color="auto"/>
            </w:tcBorders>
          </w:tcPr>
          <w:p w:rsidR="00711B5F" w:rsidRDefault="00F248D9" w:rsidP="00A76153">
            <w:pPr>
              <w:rPr>
                <w:rFonts w:ascii="Arial" w:hAnsi="Arial"/>
                <w:b/>
                <w:sz w:val="22"/>
                <w:szCs w:val="22"/>
              </w:rPr>
            </w:pPr>
            <w:r>
              <w:rPr>
                <w:rFonts w:ascii="Arial" w:hAnsi="Arial"/>
                <w:b/>
                <w:sz w:val="22"/>
                <w:szCs w:val="22"/>
              </w:rPr>
              <w:t>Broadband &amp; Telephony Contract</w:t>
            </w:r>
          </w:p>
        </w:tc>
        <w:tc>
          <w:tcPr>
            <w:tcW w:w="3060" w:type="dxa"/>
            <w:tcBorders>
              <w:bottom w:val="single" w:sz="4" w:space="0" w:color="auto"/>
            </w:tcBorders>
          </w:tcPr>
          <w:p w:rsidR="00A529D0" w:rsidRPr="00F248D9" w:rsidRDefault="00F248D9" w:rsidP="00F248D9">
            <w:pPr>
              <w:autoSpaceDE w:val="0"/>
              <w:autoSpaceDN w:val="0"/>
              <w:adjustRightInd w:val="0"/>
              <w:rPr>
                <w:rFonts w:ascii="Arial" w:hAnsi="Arial" w:cs="Arial"/>
                <w:sz w:val="22"/>
                <w:szCs w:val="22"/>
              </w:rPr>
            </w:pPr>
            <w:r w:rsidRPr="00F248D9">
              <w:rPr>
                <w:rFonts w:ascii="Arial" w:hAnsi="Arial" w:cs="Arial"/>
                <w:sz w:val="22"/>
                <w:szCs w:val="22"/>
              </w:rPr>
              <w:t xml:space="preserve">Head of Property &amp; ICT </w:t>
            </w:r>
          </w:p>
        </w:tc>
        <w:tc>
          <w:tcPr>
            <w:tcW w:w="3240" w:type="dxa"/>
            <w:tcBorders>
              <w:left w:val="single" w:sz="4" w:space="0" w:color="auto"/>
              <w:bottom w:val="single" w:sz="4" w:space="0" w:color="auto"/>
            </w:tcBorders>
          </w:tcPr>
          <w:p w:rsidR="00A529D0" w:rsidRPr="00F248D9" w:rsidRDefault="00F248D9" w:rsidP="00A529D0">
            <w:pPr>
              <w:autoSpaceDE w:val="0"/>
              <w:autoSpaceDN w:val="0"/>
              <w:adjustRightInd w:val="0"/>
              <w:rPr>
                <w:rFonts w:ascii="Arial" w:hAnsi="Arial" w:cs="Arial"/>
                <w:sz w:val="22"/>
                <w:szCs w:val="22"/>
              </w:rPr>
            </w:pPr>
            <w:r>
              <w:rPr>
                <w:rFonts w:ascii="Arial" w:hAnsi="Arial" w:cs="Arial"/>
                <w:sz w:val="22"/>
                <w:szCs w:val="22"/>
              </w:rPr>
              <w:t>T</w:t>
            </w:r>
            <w:r w:rsidRPr="00F248D9">
              <w:rPr>
                <w:rFonts w:ascii="Arial" w:hAnsi="Arial" w:cs="Arial"/>
                <w:sz w:val="22"/>
                <w:szCs w:val="22"/>
              </w:rPr>
              <w:t>o award a 3 year contract for the provision of broadband and telephony services in consultation with the Cabinet Member for Efficient, Community Focused Council</w:t>
            </w:r>
          </w:p>
        </w:tc>
      </w:tr>
      <w:tr w:rsidR="00DB73A2" w:rsidRPr="00E86D36" w:rsidTr="00E86D36">
        <w:tc>
          <w:tcPr>
            <w:tcW w:w="2520" w:type="dxa"/>
            <w:tcBorders>
              <w:bottom w:val="single" w:sz="4" w:space="0" w:color="auto"/>
            </w:tcBorders>
          </w:tcPr>
          <w:p w:rsidR="00DB73A2" w:rsidRDefault="00F248D9" w:rsidP="00F248D9">
            <w:pPr>
              <w:rPr>
                <w:rFonts w:ascii="Arial" w:hAnsi="Arial"/>
                <w:b/>
                <w:sz w:val="22"/>
                <w:szCs w:val="22"/>
              </w:rPr>
            </w:pPr>
            <w:r>
              <w:rPr>
                <w:rFonts w:ascii="Arial" w:hAnsi="Arial"/>
                <w:b/>
                <w:sz w:val="22"/>
                <w:szCs w:val="22"/>
              </w:rPr>
              <w:t xml:space="preserve">Redevelopment of </w:t>
            </w:r>
            <w:proofErr w:type="spellStart"/>
            <w:r>
              <w:rPr>
                <w:rFonts w:ascii="Arial" w:hAnsi="Arial"/>
                <w:b/>
                <w:sz w:val="22"/>
                <w:szCs w:val="22"/>
              </w:rPr>
              <w:t>Malinslee</w:t>
            </w:r>
            <w:proofErr w:type="spellEnd"/>
            <w:r>
              <w:rPr>
                <w:rFonts w:ascii="Arial" w:hAnsi="Arial"/>
                <w:b/>
                <w:sz w:val="22"/>
                <w:szCs w:val="22"/>
              </w:rPr>
              <w:t xml:space="preserve"> Local Centre</w:t>
            </w:r>
          </w:p>
        </w:tc>
        <w:tc>
          <w:tcPr>
            <w:tcW w:w="3060" w:type="dxa"/>
            <w:tcBorders>
              <w:bottom w:val="single" w:sz="4" w:space="0" w:color="auto"/>
            </w:tcBorders>
          </w:tcPr>
          <w:p w:rsidR="00DB73A2" w:rsidRDefault="00F248D9" w:rsidP="00D5525A">
            <w:pPr>
              <w:jc w:val="both"/>
              <w:rPr>
                <w:rFonts w:ascii="Arial" w:hAnsi="Arial" w:cs="Arial"/>
                <w:sz w:val="22"/>
                <w:szCs w:val="22"/>
              </w:rPr>
            </w:pPr>
            <w:r>
              <w:rPr>
                <w:rFonts w:ascii="Arial" w:hAnsi="Arial" w:cs="Arial"/>
                <w:sz w:val="22"/>
                <w:szCs w:val="22"/>
              </w:rPr>
              <w:t>Head of Property &amp; ICT</w:t>
            </w:r>
          </w:p>
          <w:p w:rsidR="00F248D9" w:rsidRDefault="00F248D9" w:rsidP="00D5525A">
            <w:pPr>
              <w:jc w:val="both"/>
              <w:rPr>
                <w:rFonts w:ascii="Arial" w:hAnsi="Arial" w:cs="Arial"/>
                <w:sz w:val="22"/>
                <w:szCs w:val="22"/>
              </w:rPr>
            </w:pPr>
          </w:p>
          <w:p w:rsidR="00F248D9" w:rsidRDefault="00F248D9" w:rsidP="00D5525A">
            <w:pPr>
              <w:jc w:val="both"/>
              <w:rPr>
                <w:rFonts w:ascii="Arial" w:hAnsi="Arial" w:cs="Arial"/>
                <w:sz w:val="22"/>
                <w:szCs w:val="22"/>
              </w:rPr>
            </w:pPr>
          </w:p>
          <w:p w:rsidR="00F248D9" w:rsidRDefault="00F248D9" w:rsidP="00D5525A">
            <w:pPr>
              <w:jc w:val="both"/>
              <w:rPr>
                <w:rFonts w:ascii="Arial" w:hAnsi="Arial" w:cs="Arial"/>
                <w:sz w:val="22"/>
                <w:szCs w:val="22"/>
              </w:rPr>
            </w:pPr>
          </w:p>
          <w:p w:rsidR="00F248D9" w:rsidRDefault="00F248D9" w:rsidP="00D5525A">
            <w:pPr>
              <w:jc w:val="both"/>
              <w:rPr>
                <w:rFonts w:ascii="Arial" w:hAnsi="Arial" w:cs="Arial"/>
                <w:sz w:val="22"/>
                <w:szCs w:val="22"/>
              </w:rPr>
            </w:pPr>
          </w:p>
          <w:p w:rsidR="00F248D9" w:rsidRDefault="00F248D9" w:rsidP="00D5525A">
            <w:pPr>
              <w:jc w:val="both"/>
              <w:rPr>
                <w:rFonts w:ascii="Arial" w:hAnsi="Arial" w:cs="Arial"/>
                <w:sz w:val="22"/>
                <w:szCs w:val="22"/>
              </w:rPr>
            </w:pPr>
          </w:p>
          <w:p w:rsidR="00F248D9" w:rsidRDefault="00F248D9" w:rsidP="00D5525A">
            <w:pPr>
              <w:jc w:val="both"/>
              <w:rPr>
                <w:rFonts w:ascii="Arial" w:hAnsi="Arial" w:cs="Arial"/>
                <w:sz w:val="22"/>
                <w:szCs w:val="22"/>
              </w:rPr>
            </w:pPr>
          </w:p>
          <w:p w:rsidR="00F248D9" w:rsidRPr="00D5525A" w:rsidRDefault="00F248D9" w:rsidP="00D5525A">
            <w:pPr>
              <w:jc w:val="both"/>
              <w:rPr>
                <w:rFonts w:ascii="Arial" w:hAnsi="Arial" w:cs="Arial"/>
                <w:sz w:val="22"/>
                <w:szCs w:val="22"/>
              </w:rPr>
            </w:pPr>
            <w:r>
              <w:rPr>
                <w:rFonts w:ascii="Arial" w:hAnsi="Arial" w:cs="Arial"/>
                <w:sz w:val="22"/>
                <w:szCs w:val="22"/>
              </w:rPr>
              <w:t>Head of Governance</w:t>
            </w:r>
          </w:p>
        </w:tc>
        <w:tc>
          <w:tcPr>
            <w:tcW w:w="3240" w:type="dxa"/>
            <w:tcBorders>
              <w:left w:val="single" w:sz="4" w:space="0" w:color="auto"/>
              <w:bottom w:val="single" w:sz="4" w:space="0" w:color="auto"/>
            </w:tcBorders>
          </w:tcPr>
          <w:p w:rsidR="00F248D9" w:rsidRPr="00F248D9" w:rsidRDefault="00F248D9" w:rsidP="00F248D9">
            <w:pPr>
              <w:jc w:val="both"/>
              <w:rPr>
                <w:rFonts w:ascii="Arial" w:hAnsi="Arial" w:cs="Arial"/>
                <w:sz w:val="22"/>
                <w:szCs w:val="22"/>
              </w:rPr>
            </w:pPr>
            <w:r>
              <w:rPr>
                <w:rFonts w:ascii="Arial" w:hAnsi="Arial" w:cs="Arial"/>
                <w:sz w:val="22"/>
                <w:szCs w:val="22"/>
              </w:rPr>
              <w:t>T</w:t>
            </w:r>
            <w:r w:rsidRPr="00F248D9">
              <w:rPr>
                <w:rFonts w:ascii="Arial" w:hAnsi="Arial" w:cs="Arial"/>
                <w:sz w:val="22"/>
                <w:szCs w:val="22"/>
              </w:rPr>
              <w:t xml:space="preserve">o dispose of the site in Royal Way (as shown in an appendix to the report) and the site of the existing Local Centre as a contribution towards the investment in </w:t>
            </w:r>
            <w:proofErr w:type="spellStart"/>
            <w:r w:rsidRPr="00F248D9">
              <w:rPr>
                <w:rFonts w:ascii="Arial" w:hAnsi="Arial" w:cs="Arial"/>
                <w:sz w:val="22"/>
                <w:szCs w:val="22"/>
              </w:rPr>
              <w:t>Malinslee</w:t>
            </w:r>
            <w:proofErr w:type="spellEnd"/>
            <w:r w:rsidRPr="00F248D9">
              <w:rPr>
                <w:rFonts w:ascii="Arial" w:hAnsi="Arial" w:cs="Arial"/>
                <w:sz w:val="22"/>
                <w:szCs w:val="22"/>
              </w:rPr>
              <w:t xml:space="preserve"> Local Centre.</w:t>
            </w:r>
          </w:p>
          <w:p w:rsidR="00DB73A2" w:rsidRPr="00CB2505" w:rsidRDefault="00F248D9" w:rsidP="00F248D9">
            <w:pPr>
              <w:jc w:val="both"/>
              <w:rPr>
                <w:rFonts w:ascii="Arial" w:hAnsi="Arial" w:cs="Arial"/>
                <w:sz w:val="22"/>
                <w:szCs w:val="22"/>
              </w:rPr>
            </w:pPr>
            <w:r>
              <w:rPr>
                <w:rFonts w:ascii="Arial" w:hAnsi="Arial" w:cs="Arial"/>
                <w:sz w:val="22"/>
                <w:szCs w:val="22"/>
              </w:rPr>
              <w:t>T</w:t>
            </w:r>
            <w:r w:rsidRPr="00F248D9">
              <w:rPr>
                <w:rFonts w:ascii="Arial" w:hAnsi="Arial" w:cs="Arial"/>
                <w:sz w:val="22"/>
                <w:szCs w:val="22"/>
              </w:rPr>
              <w:t>o execute any documents necessary to give effect to the recommendations in the report</w:t>
            </w:r>
            <w:r w:rsidRPr="00F248D9">
              <w:rPr>
                <w:rFonts w:ascii="Arial" w:hAnsi="Arial" w:cs="Arial"/>
              </w:rPr>
              <w:t>.</w:t>
            </w:r>
          </w:p>
        </w:tc>
      </w:tr>
      <w:tr w:rsidR="00D5525A" w:rsidRPr="00E86D36" w:rsidTr="00E86D36">
        <w:tc>
          <w:tcPr>
            <w:tcW w:w="2520" w:type="dxa"/>
            <w:tcBorders>
              <w:bottom w:val="single" w:sz="4" w:space="0" w:color="auto"/>
            </w:tcBorders>
          </w:tcPr>
          <w:p w:rsidR="00D5525A" w:rsidRPr="00F248D9" w:rsidRDefault="00F248D9" w:rsidP="00F248D9">
            <w:pPr>
              <w:ind w:left="34" w:hanging="34"/>
              <w:rPr>
                <w:rFonts w:ascii="Arial" w:hAnsi="Arial" w:cs="Arial"/>
                <w:sz w:val="22"/>
                <w:szCs w:val="22"/>
              </w:rPr>
            </w:pPr>
            <w:r w:rsidRPr="00D75A0E">
              <w:rPr>
                <w:rFonts w:ascii="Arial" w:hAnsi="Arial" w:cs="Arial"/>
                <w:b/>
                <w:sz w:val="22"/>
                <w:szCs w:val="22"/>
              </w:rPr>
              <w:t xml:space="preserve">Planning of School Places: William Reynolds Infant &amp; Junior Schools; </w:t>
            </w:r>
            <w:proofErr w:type="spellStart"/>
            <w:r w:rsidRPr="00D75A0E">
              <w:rPr>
                <w:rFonts w:ascii="Arial" w:hAnsi="Arial" w:cs="Arial"/>
                <w:b/>
                <w:sz w:val="22"/>
                <w:szCs w:val="22"/>
              </w:rPr>
              <w:t>Madeley</w:t>
            </w:r>
            <w:proofErr w:type="spellEnd"/>
            <w:r w:rsidRPr="00D75A0E">
              <w:rPr>
                <w:rFonts w:ascii="Arial" w:hAnsi="Arial" w:cs="Arial"/>
                <w:b/>
                <w:sz w:val="22"/>
                <w:szCs w:val="22"/>
              </w:rPr>
              <w:t xml:space="preserve"> Infant and John Fletcher Junior Schools; Dawley CE</w:t>
            </w:r>
            <w:r w:rsidRPr="00F248D9">
              <w:rPr>
                <w:rFonts w:ascii="Arial" w:hAnsi="Arial" w:cs="Arial"/>
                <w:sz w:val="22"/>
                <w:szCs w:val="22"/>
              </w:rPr>
              <w:t xml:space="preserve"> </w:t>
            </w:r>
            <w:r w:rsidRPr="00D75A0E">
              <w:rPr>
                <w:rFonts w:ascii="Arial" w:hAnsi="Arial" w:cs="Arial"/>
                <w:b/>
                <w:sz w:val="22"/>
                <w:szCs w:val="22"/>
              </w:rPr>
              <w:lastRenderedPageBreak/>
              <w:t>Primary – Proposed Change of Category from Voluntary Aided to Foundation (Trust) School</w:t>
            </w:r>
          </w:p>
        </w:tc>
        <w:tc>
          <w:tcPr>
            <w:tcW w:w="3060" w:type="dxa"/>
            <w:tcBorders>
              <w:bottom w:val="single" w:sz="4" w:space="0" w:color="auto"/>
            </w:tcBorders>
          </w:tcPr>
          <w:p w:rsidR="00F248D9" w:rsidRDefault="00F248D9" w:rsidP="00F248D9">
            <w:pPr>
              <w:jc w:val="both"/>
              <w:rPr>
                <w:rFonts w:ascii="Arial" w:hAnsi="Arial" w:cs="Arial"/>
                <w:sz w:val="22"/>
                <w:szCs w:val="22"/>
              </w:rPr>
            </w:pPr>
            <w:r w:rsidRPr="00F248D9">
              <w:rPr>
                <w:rFonts w:ascii="Arial" w:hAnsi="Arial" w:cs="Arial"/>
                <w:sz w:val="22"/>
                <w:szCs w:val="22"/>
              </w:rPr>
              <w:lastRenderedPageBreak/>
              <w:t xml:space="preserve">Head of Family &amp; Community Services </w:t>
            </w:r>
          </w:p>
          <w:p w:rsidR="00D75A0E" w:rsidRDefault="00D75A0E" w:rsidP="00F248D9">
            <w:pPr>
              <w:jc w:val="both"/>
              <w:rPr>
                <w:rFonts w:ascii="Arial" w:hAnsi="Arial" w:cs="Arial"/>
                <w:sz w:val="22"/>
                <w:szCs w:val="22"/>
              </w:rPr>
            </w:pPr>
          </w:p>
          <w:p w:rsidR="00D75A0E" w:rsidRDefault="00D75A0E" w:rsidP="00F248D9">
            <w:pPr>
              <w:jc w:val="both"/>
              <w:rPr>
                <w:rFonts w:ascii="Arial" w:hAnsi="Arial" w:cs="Arial"/>
                <w:sz w:val="22"/>
                <w:szCs w:val="22"/>
              </w:rPr>
            </w:pPr>
          </w:p>
          <w:p w:rsidR="00D75A0E" w:rsidRDefault="00D75A0E" w:rsidP="00F248D9">
            <w:pPr>
              <w:jc w:val="both"/>
              <w:rPr>
                <w:rFonts w:ascii="Arial" w:hAnsi="Arial" w:cs="Arial"/>
                <w:sz w:val="22"/>
                <w:szCs w:val="22"/>
              </w:rPr>
            </w:pPr>
          </w:p>
          <w:p w:rsidR="00D75A0E" w:rsidRDefault="00D75A0E" w:rsidP="00F248D9">
            <w:pPr>
              <w:jc w:val="both"/>
              <w:rPr>
                <w:rFonts w:ascii="Arial" w:hAnsi="Arial" w:cs="Arial"/>
                <w:sz w:val="22"/>
                <w:szCs w:val="22"/>
              </w:rPr>
            </w:pPr>
          </w:p>
          <w:p w:rsidR="00D75A0E" w:rsidRPr="00F248D9" w:rsidRDefault="00D75A0E" w:rsidP="00F248D9">
            <w:pPr>
              <w:jc w:val="both"/>
              <w:rPr>
                <w:rFonts w:ascii="Arial" w:hAnsi="Arial" w:cs="Arial"/>
                <w:sz w:val="22"/>
                <w:szCs w:val="22"/>
              </w:rPr>
            </w:pPr>
          </w:p>
          <w:p w:rsidR="00D75A0E" w:rsidRDefault="00D75A0E" w:rsidP="00D5525A">
            <w:pPr>
              <w:jc w:val="both"/>
              <w:rPr>
                <w:rFonts w:ascii="Arial" w:hAnsi="Arial" w:cs="Arial"/>
                <w:b/>
              </w:rPr>
            </w:pPr>
          </w:p>
          <w:p w:rsidR="00D75A0E" w:rsidRDefault="00D75A0E" w:rsidP="00D5525A">
            <w:pPr>
              <w:jc w:val="both"/>
              <w:rPr>
                <w:rFonts w:ascii="Arial" w:hAnsi="Arial" w:cs="Arial"/>
                <w:b/>
              </w:rPr>
            </w:pPr>
          </w:p>
          <w:p w:rsidR="00D5525A" w:rsidRPr="00D75A0E" w:rsidRDefault="00D75A0E" w:rsidP="00D75A0E">
            <w:pPr>
              <w:jc w:val="both"/>
              <w:rPr>
                <w:rFonts w:ascii="Arial" w:hAnsi="Arial" w:cs="Arial"/>
                <w:sz w:val="22"/>
                <w:szCs w:val="22"/>
              </w:rPr>
            </w:pPr>
            <w:r w:rsidRPr="00D75A0E">
              <w:rPr>
                <w:rFonts w:ascii="Arial" w:hAnsi="Arial" w:cs="Arial"/>
                <w:sz w:val="22"/>
                <w:szCs w:val="22"/>
              </w:rPr>
              <w:t>Head of Property &amp; ICT following consultation with the Cabinet Member for Children &amp; Young People</w:t>
            </w:r>
          </w:p>
        </w:tc>
        <w:tc>
          <w:tcPr>
            <w:tcW w:w="3240" w:type="dxa"/>
            <w:tcBorders>
              <w:left w:val="single" w:sz="4" w:space="0" w:color="auto"/>
              <w:bottom w:val="single" w:sz="4" w:space="0" w:color="auto"/>
            </w:tcBorders>
          </w:tcPr>
          <w:p w:rsidR="00D5525A" w:rsidRDefault="00D75A0E" w:rsidP="00D75A0E">
            <w:pPr>
              <w:ind w:left="-18" w:firstLine="18"/>
              <w:jc w:val="both"/>
              <w:rPr>
                <w:rFonts w:ascii="Arial" w:hAnsi="Arial" w:cs="Arial"/>
                <w:sz w:val="22"/>
                <w:szCs w:val="22"/>
              </w:rPr>
            </w:pPr>
            <w:r>
              <w:rPr>
                <w:rFonts w:ascii="Arial" w:hAnsi="Arial" w:cs="Arial"/>
                <w:sz w:val="22"/>
                <w:szCs w:val="22"/>
              </w:rPr>
              <w:lastRenderedPageBreak/>
              <w:t>T</w:t>
            </w:r>
            <w:r w:rsidR="00F248D9" w:rsidRPr="00F248D9">
              <w:rPr>
                <w:rFonts w:ascii="Arial" w:hAnsi="Arial" w:cs="Arial"/>
                <w:sz w:val="22"/>
                <w:szCs w:val="22"/>
              </w:rPr>
              <w:t>o engage in formal consultation with key partners and stakeholders regarding the possible merger of William Reynolds Infant and</w:t>
            </w:r>
            <w:r>
              <w:rPr>
                <w:rFonts w:ascii="Arial" w:hAnsi="Arial" w:cs="Arial"/>
                <w:sz w:val="22"/>
                <w:szCs w:val="22"/>
              </w:rPr>
              <w:t xml:space="preserve"> </w:t>
            </w:r>
            <w:r w:rsidR="00F248D9" w:rsidRPr="00F248D9">
              <w:rPr>
                <w:rFonts w:ascii="Arial" w:hAnsi="Arial" w:cs="Arial"/>
                <w:sz w:val="22"/>
                <w:szCs w:val="22"/>
              </w:rPr>
              <w:t xml:space="preserve">Junior Schools, and the merger of </w:t>
            </w:r>
            <w:proofErr w:type="spellStart"/>
            <w:r w:rsidR="00F248D9" w:rsidRPr="00F248D9">
              <w:rPr>
                <w:rFonts w:ascii="Arial" w:hAnsi="Arial" w:cs="Arial"/>
                <w:sz w:val="22"/>
                <w:szCs w:val="22"/>
              </w:rPr>
              <w:t>Madeley</w:t>
            </w:r>
            <w:proofErr w:type="spellEnd"/>
            <w:r w:rsidR="00F248D9" w:rsidRPr="00F248D9">
              <w:rPr>
                <w:rFonts w:ascii="Arial" w:hAnsi="Arial" w:cs="Arial"/>
                <w:sz w:val="22"/>
                <w:szCs w:val="22"/>
              </w:rPr>
              <w:t xml:space="preserve"> Infant and John </w:t>
            </w:r>
            <w:r w:rsidR="00F248D9" w:rsidRPr="00F248D9">
              <w:rPr>
                <w:rFonts w:ascii="Arial" w:hAnsi="Arial" w:cs="Arial"/>
                <w:sz w:val="22"/>
                <w:szCs w:val="22"/>
              </w:rPr>
              <w:lastRenderedPageBreak/>
              <w:t>Fletcher Junior Schools;</w:t>
            </w:r>
          </w:p>
          <w:p w:rsidR="00D75A0E" w:rsidRDefault="00D75A0E" w:rsidP="00D75A0E">
            <w:pPr>
              <w:ind w:left="-18" w:firstLine="18"/>
              <w:jc w:val="both"/>
              <w:rPr>
                <w:rFonts w:ascii="Arial" w:hAnsi="Arial" w:cs="Arial"/>
                <w:sz w:val="22"/>
                <w:szCs w:val="22"/>
              </w:rPr>
            </w:pPr>
          </w:p>
          <w:p w:rsidR="00D75A0E" w:rsidRPr="00D75A0E" w:rsidRDefault="007F0598" w:rsidP="00D75A0E">
            <w:pPr>
              <w:ind w:left="-18" w:firstLine="18"/>
              <w:jc w:val="both"/>
              <w:rPr>
                <w:rFonts w:ascii="Arial" w:hAnsi="Arial" w:cs="Arial"/>
                <w:sz w:val="22"/>
                <w:szCs w:val="22"/>
              </w:rPr>
            </w:pPr>
            <w:r>
              <w:rPr>
                <w:rFonts w:ascii="Arial" w:hAnsi="Arial" w:cs="Arial"/>
                <w:sz w:val="22"/>
                <w:szCs w:val="22"/>
              </w:rPr>
              <w:t>T</w:t>
            </w:r>
            <w:r w:rsidR="00D75A0E" w:rsidRPr="00D75A0E">
              <w:rPr>
                <w:rFonts w:ascii="Arial" w:hAnsi="Arial" w:cs="Arial"/>
                <w:sz w:val="22"/>
                <w:szCs w:val="22"/>
              </w:rPr>
              <w:t>hat, in the event, following consultation, of a change of category of Dawley CE Primary School from Voluntary Aided to Foundation (Trust) status, to negotiate the terms of the transfer of land to the Governing Body of the School, and the Head of Governance be authorised to execute all necessary arrangements and documentation relating thereto</w:t>
            </w:r>
          </w:p>
        </w:tc>
      </w:tr>
      <w:tr w:rsidR="00D75A0E" w:rsidRPr="00E86D36" w:rsidTr="00E86D36">
        <w:tc>
          <w:tcPr>
            <w:tcW w:w="2520" w:type="dxa"/>
            <w:tcBorders>
              <w:bottom w:val="single" w:sz="4" w:space="0" w:color="auto"/>
            </w:tcBorders>
          </w:tcPr>
          <w:p w:rsidR="00D75A0E" w:rsidRPr="00D75A0E" w:rsidRDefault="00D75A0E" w:rsidP="00D75A0E">
            <w:pPr>
              <w:ind w:left="34" w:hanging="34"/>
              <w:rPr>
                <w:rFonts w:ascii="Arial" w:hAnsi="Arial" w:cs="Arial"/>
                <w:b/>
                <w:sz w:val="22"/>
                <w:szCs w:val="22"/>
              </w:rPr>
            </w:pPr>
            <w:r w:rsidRPr="00D75A0E">
              <w:rPr>
                <w:rFonts w:ascii="Arial" w:hAnsi="Arial" w:cs="Arial"/>
                <w:b/>
                <w:sz w:val="22"/>
                <w:szCs w:val="22"/>
              </w:rPr>
              <w:lastRenderedPageBreak/>
              <w:t xml:space="preserve">Provision of an Integrated Community Alarm &amp; </w:t>
            </w:r>
            <w:proofErr w:type="spellStart"/>
            <w:r w:rsidRPr="00D75A0E">
              <w:rPr>
                <w:rFonts w:ascii="Arial" w:hAnsi="Arial" w:cs="Arial"/>
                <w:b/>
                <w:sz w:val="22"/>
                <w:szCs w:val="22"/>
              </w:rPr>
              <w:t>Telecare</w:t>
            </w:r>
            <w:proofErr w:type="spellEnd"/>
            <w:r w:rsidRPr="00D75A0E">
              <w:rPr>
                <w:rFonts w:ascii="Arial" w:hAnsi="Arial" w:cs="Arial"/>
                <w:b/>
                <w:sz w:val="22"/>
                <w:szCs w:val="22"/>
              </w:rPr>
              <w:t xml:space="preserve"> Service</w:t>
            </w:r>
          </w:p>
          <w:p w:rsidR="00D75A0E" w:rsidRPr="00D75A0E" w:rsidRDefault="00D75A0E" w:rsidP="00D75A0E">
            <w:pPr>
              <w:ind w:left="720" w:hanging="720"/>
              <w:rPr>
                <w:rFonts w:ascii="Arial" w:hAnsi="Arial" w:cs="Arial"/>
                <w:sz w:val="22"/>
                <w:szCs w:val="22"/>
              </w:rPr>
            </w:pPr>
          </w:p>
          <w:p w:rsidR="00D75A0E" w:rsidRDefault="00D75A0E" w:rsidP="00F248D9">
            <w:pPr>
              <w:ind w:left="34" w:hanging="34"/>
              <w:rPr>
                <w:rFonts w:ascii="Arial" w:hAnsi="Arial" w:cs="Arial"/>
                <w:sz w:val="22"/>
                <w:szCs w:val="22"/>
              </w:rPr>
            </w:pPr>
          </w:p>
        </w:tc>
        <w:tc>
          <w:tcPr>
            <w:tcW w:w="3060" w:type="dxa"/>
            <w:tcBorders>
              <w:bottom w:val="single" w:sz="4" w:space="0" w:color="auto"/>
            </w:tcBorders>
          </w:tcPr>
          <w:p w:rsidR="00D75A0E" w:rsidRDefault="00D75A0E" w:rsidP="00D75A0E">
            <w:pPr>
              <w:jc w:val="both"/>
              <w:rPr>
                <w:rFonts w:ascii="Arial" w:hAnsi="Arial" w:cs="Arial"/>
                <w:sz w:val="22"/>
                <w:szCs w:val="22"/>
              </w:rPr>
            </w:pPr>
            <w:r w:rsidRPr="00D75A0E">
              <w:rPr>
                <w:rFonts w:ascii="Arial" w:hAnsi="Arial" w:cs="Arial"/>
                <w:sz w:val="22"/>
                <w:szCs w:val="22"/>
              </w:rPr>
              <w:t>Corporate Director/Head of Care &amp; Support, following consultation with the Cabinet Member for Care &amp; Support</w:t>
            </w:r>
          </w:p>
          <w:p w:rsidR="00D75A0E" w:rsidRDefault="00D75A0E" w:rsidP="00D75A0E">
            <w:pPr>
              <w:jc w:val="both"/>
              <w:rPr>
                <w:rFonts w:ascii="Arial" w:hAnsi="Arial" w:cs="Arial"/>
                <w:sz w:val="22"/>
                <w:szCs w:val="22"/>
              </w:rPr>
            </w:pPr>
          </w:p>
          <w:p w:rsidR="00D75A0E" w:rsidRPr="00D75A0E" w:rsidRDefault="00D75A0E" w:rsidP="00D75A0E">
            <w:pPr>
              <w:jc w:val="both"/>
              <w:rPr>
                <w:rFonts w:ascii="Arial" w:hAnsi="Arial" w:cs="Arial"/>
                <w:sz w:val="22"/>
                <w:szCs w:val="22"/>
              </w:rPr>
            </w:pPr>
            <w:r w:rsidRPr="00D75A0E">
              <w:rPr>
                <w:rFonts w:ascii="Arial" w:hAnsi="Arial" w:cs="Arial"/>
                <w:sz w:val="22"/>
                <w:szCs w:val="22"/>
              </w:rPr>
              <w:t xml:space="preserve">Head of Governance </w:t>
            </w:r>
          </w:p>
        </w:tc>
        <w:tc>
          <w:tcPr>
            <w:tcW w:w="3240" w:type="dxa"/>
            <w:tcBorders>
              <w:left w:val="single" w:sz="4" w:space="0" w:color="auto"/>
              <w:bottom w:val="single" w:sz="4" w:space="0" w:color="auto"/>
            </w:tcBorders>
          </w:tcPr>
          <w:p w:rsidR="00D75A0E" w:rsidRDefault="00D75A0E" w:rsidP="00D75A0E">
            <w:pPr>
              <w:ind w:left="-18" w:firstLine="18"/>
              <w:jc w:val="both"/>
              <w:rPr>
                <w:rFonts w:ascii="Arial" w:hAnsi="Arial" w:cs="Arial"/>
                <w:sz w:val="22"/>
                <w:szCs w:val="22"/>
              </w:rPr>
            </w:pPr>
            <w:r w:rsidRPr="00D75A0E">
              <w:rPr>
                <w:rFonts w:ascii="Arial" w:hAnsi="Arial" w:cs="Arial"/>
                <w:sz w:val="22"/>
                <w:szCs w:val="22"/>
              </w:rPr>
              <w:t>To enter into a contractual agreement</w:t>
            </w:r>
            <w:r>
              <w:rPr>
                <w:rFonts w:ascii="Arial" w:hAnsi="Arial" w:cs="Arial"/>
                <w:sz w:val="22"/>
                <w:szCs w:val="22"/>
              </w:rPr>
              <w:t xml:space="preserve"> </w:t>
            </w:r>
          </w:p>
          <w:p w:rsidR="00D75A0E" w:rsidRDefault="00D75A0E" w:rsidP="00D75A0E">
            <w:pPr>
              <w:ind w:left="-18" w:firstLine="18"/>
              <w:jc w:val="both"/>
              <w:rPr>
                <w:rFonts w:ascii="Arial" w:hAnsi="Arial" w:cs="Arial"/>
                <w:sz w:val="22"/>
                <w:szCs w:val="22"/>
              </w:rPr>
            </w:pPr>
          </w:p>
          <w:p w:rsidR="00D75A0E" w:rsidRDefault="00D75A0E" w:rsidP="00D75A0E">
            <w:pPr>
              <w:ind w:left="-18" w:firstLine="18"/>
              <w:jc w:val="both"/>
              <w:rPr>
                <w:rFonts w:ascii="Arial" w:hAnsi="Arial" w:cs="Arial"/>
                <w:sz w:val="22"/>
                <w:szCs w:val="22"/>
              </w:rPr>
            </w:pPr>
          </w:p>
          <w:p w:rsidR="00D75A0E" w:rsidRDefault="00D75A0E" w:rsidP="00D75A0E">
            <w:pPr>
              <w:ind w:left="-18" w:firstLine="18"/>
              <w:jc w:val="both"/>
              <w:rPr>
                <w:rFonts w:ascii="Arial" w:hAnsi="Arial" w:cs="Arial"/>
                <w:sz w:val="22"/>
                <w:szCs w:val="22"/>
              </w:rPr>
            </w:pPr>
          </w:p>
          <w:p w:rsidR="00D75A0E" w:rsidRPr="00D75A0E" w:rsidRDefault="00D75A0E" w:rsidP="00D75A0E">
            <w:pPr>
              <w:ind w:left="-18" w:firstLine="18"/>
              <w:jc w:val="both"/>
              <w:rPr>
                <w:rFonts w:ascii="Arial" w:hAnsi="Arial" w:cs="Arial"/>
                <w:sz w:val="22"/>
                <w:szCs w:val="22"/>
              </w:rPr>
            </w:pPr>
            <w:r>
              <w:rPr>
                <w:rFonts w:ascii="Arial" w:hAnsi="Arial" w:cs="Arial"/>
                <w:sz w:val="22"/>
                <w:szCs w:val="22"/>
              </w:rPr>
              <w:t>To</w:t>
            </w:r>
            <w:r w:rsidRPr="00D75A0E">
              <w:rPr>
                <w:rFonts w:ascii="Arial" w:hAnsi="Arial" w:cs="Arial"/>
                <w:sz w:val="22"/>
                <w:szCs w:val="22"/>
              </w:rPr>
              <w:t xml:space="preserve"> affix the Common Seal of the Council to the resulting contractual documentation as, in his opinion, is appropriate under Part 4 of the Constitution</w:t>
            </w:r>
          </w:p>
        </w:tc>
      </w:tr>
      <w:tr w:rsidR="00D75A0E" w:rsidRPr="00E86D36" w:rsidTr="00E86D36">
        <w:tc>
          <w:tcPr>
            <w:tcW w:w="2520" w:type="dxa"/>
            <w:tcBorders>
              <w:bottom w:val="single" w:sz="4" w:space="0" w:color="auto"/>
            </w:tcBorders>
          </w:tcPr>
          <w:p w:rsidR="00D75A0E" w:rsidRPr="00D75A0E" w:rsidRDefault="00D75A0E" w:rsidP="00D75A0E">
            <w:pPr>
              <w:jc w:val="both"/>
              <w:rPr>
                <w:rFonts w:ascii="Arial" w:hAnsi="Arial" w:cs="Arial"/>
                <w:b/>
                <w:sz w:val="22"/>
                <w:szCs w:val="22"/>
              </w:rPr>
            </w:pPr>
            <w:r>
              <w:rPr>
                <w:rFonts w:ascii="Arial" w:hAnsi="Arial" w:cs="Arial"/>
                <w:b/>
                <w:sz w:val="22"/>
                <w:szCs w:val="22"/>
              </w:rPr>
              <w:t>W</w:t>
            </w:r>
            <w:r w:rsidRPr="00D75A0E">
              <w:rPr>
                <w:rFonts w:ascii="Arial" w:hAnsi="Arial" w:cs="Arial"/>
                <w:b/>
                <w:sz w:val="22"/>
                <w:szCs w:val="22"/>
              </w:rPr>
              <w:t xml:space="preserve">oodside </w:t>
            </w:r>
            <w:r>
              <w:rPr>
                <w:rFonts w:ascii="Arial" w:hAnsi="Arial" w:cs="Arial"/>
                <w:b/>
                <w:sz w:val="22"/>
                <w:szCs w:val="22"/>
              </w:rPr>
              <w:t>R</w:t>
            </w:r>
            <w:r w:rsidRPr="00D75A0E">
              <w:rPr>
                <w:rFonts w:ascii="Arial" w:hAnsi="Arial" w:cs="Arial"/>
                <w:b/>
                <w:sz w:val="22"/>
                <w:szCs w:val="22"/>
              </w:rPr>
              <w:t xml:space="preserve">egeneration – </w:t>
            </w:r>
            <w:r>
              <w:rPr>
                <w:rFonts w:ascii="Arial" w:hAnsi="Arial" w:cs="Arial"/>
                <w:b/>
                <w:sz w:val="22"/>
                <w:szCs w:val="22"/>
              </w:rPr>
              <w:t>N</w:t>
            </w:r>
            <w:r w:rsidRPr="00D75A0E">
              <w:rPr>
                <w:rFonts w:ascii="Arial" w:hAnsi="Arial" w:cs="Arial"/>
                <w:b/>
                <w:sz w:val="22"/>
                <w:szCs w:val="22"/>
              </w:rPr>
              <w:t xml:space="preserve">orth </w:t>
            </w:r>
            <w:r>
              <w:rPr>
                <w:rFonts w:ascii="Arial" w:hAnsi="Arial" w:cs="Arial"/>
                <w:b/>
                <w:sz w:val="22"/>
                <w:szCs w:val="22"/>
              </w:rPr>
              <w:t>W</w:t>
            </w:r>
            <w:r w:rsidRPr="00D75A0E">
              <w:rPr>
                <w:rFonts w:ascii="Arial" w:hAnsi="Arial" w:cs="Arial"/>
                <w:b/>
                <w:sz w:val="22"/>
                <w:szCs w:val="22"/>
              </w:rPr>
              <w:t>oodside (</w:t>
            </w:r>
            <w:r>
              <w:rPr>
                <w:rFonts w:ascii="Arial" w:hAnsi="Arial" w:cs="Arial"/>
                <w:b/>
                <w:sz w:val="22"/>
                <w:szCs w:val="22"/>
              </w:rPr>
              <w:t>P</w:t>
            </w:r>
            <w:r w:rsidRPr="00D75A0E">
              <w:rPr>
                <w:rFonts w:ascii="Arial" w:hAnsi="Arial" w:cs="Arial"/>
                <w:b/>
                <w:sz w:val="22"/>
                <w:szCs w:val="22"/>
              </w:rPr>
              <w:t xml:space="preserve">hase 1) </w:t>
            </w:r>
            <w:r>
              <w:rPr>
                <w:rFonts w:ascii="Arial" w:hAnsi="Arial" w:cs="Arial"/>
                <w:b/>
                <w:sz w:val="22"/>
                <w:szCs w:val="22"/>
              </w:rPr>
              <w:t>T</w:t>
            </w:r>
            <w:r w:rsidRPr="00D75A0E">
              <w:rPr>
                <w:rFonts w:ascii="Arial" w:hAnsi="Arial" w:cs="Arial"/>
                <w:b/>
                <w:sz w:val="22"/>
                <w:szCs w:val="22"/>
              </w:rPr>
              <w:t xml:space="preserve">enders and </w:t>
            </w:r>
            <w:r>
              <w:rPr>
                <w:rFonts w:ascii="Arial" w:hAnsi="Arial" w:cs="Arial"/>
                <w:b/>
                <w:sz w:val="22"/>
                <w:szCs w:val="22"/>
              </w:rPr>
              <w:t>S</w:t>
            </w:r>
            <w:r w:rsidRPr="00D75A0E">
              <w:rPr>
                <w:rFonts w:ascii="Arial" w:hAnsi="Arial" w:cs="Arial"/>
                <w:b/>
                <w:sz w:val="22"/>
                <w:szCs w:val="22"/>
              </w:rPr>
              <w:t xml:space="preserve">ite </w:t>
            </w:r>
            <w:r>
              <w:rPr>
                <w:rFonts w:ascii="Arial" w:hAnsi="Arial" w:cs="Arial"/>
                <w:b/>
                <w:sz w:val="22"/>
                <w:szCs w:val="22"/>
              </w:rPr>
              <w:t>D</w:t>
            </w:r>
            <w:r w:rsidRPr="00D75A0E">
              <w:rPr>
                <w:rFonts w:ascii="Arial" w:hAnsi="Arial" w:cs="Arial"/>
                <w:b/>
                <w:sz w:val="22"/>
                <w:szCs w:val="22"/>
              </w:rPr>
              <w:t xml:space="preserve">isposal </w:t>
            </w:r>
            <w:r>
              <w:rPr>
                <w:rFonts w:ascii="Arial" w:hAnsi="Arial" w:cs="Arial"/>
                <w:b/>
                <w:sz w:val="22"/>
                <w:szCs w:val="22"/>
              </w:rPr>
              <w:t>A</w:t>
            </w:r>
            <w:r w:rsidRPr="00D75A0E">
              <w:rPr>
                <w:rFonts w:ascii="Arial" w:hAnsi="Arial" w:cs="Arial"/>
                <w:b/>
                <w:sz w:val="22"/>
                <w:szCs w:val="22"/>
              </w:rPr>
              <w:t>rrangements</w:t>
            </w:r>
          </w:p>
          <w:p w:rsidR="00D75A0E" w:rsidRPr="00D75A0E" w:rsidRDefault="00D75A0E" w:rsidP="00D75A0E">
            <w:pPr>
              <w:jc w:val="both"/>
              <w:rPr>
                <w:rFonts w:ascii="Arial" w:hAnsi="Arial" w:cs="Arial"/>
                <w:b/>
                <w:sz w:val="22"/>
                <w:szCs w:val="22"/>
              </w:rPr>
            </w:pPr>
          </w:p>
          <w:p w:rsidR="00D75A0E" w:rsidRDefault="00D75A0E" w:rsidP="00D75A0E">
            <w:pPr>
              <w:ind w:left="34" w:hanging="34"/>
              <w:rPr>
                <w:rFonts w:ascii="Arial" w:hAnsi="Arial" w:cs="Arial"/>
                <w:sz w:val="22"/>
                <w:szCs w:val="22"/>
              </w:rPr>
            </w:pPr>
          </w:p>
        </w:tc>
        <w:tc>
          <w:tcPr>
            <w:tcW w:w="3060" w:type="dxa"/>
            <w:tcBorders>
              <w:bottom w:val="single" w:sz="4" w:space="0" w:color="auto"/>
            </w:tcBorders>
          </w:tcPr>
          <w:p w:rsidR="00D75A0E" w:rsidRPr="00D75A0E" w:rsidRDefault="00D75A0E" w:rsidP="00D75A0E">
            <w:pPr>
              <w:jc w:val="both"/>
              <w:rPr>
                <w:rFonts w:ascii="Arial" w:hAnsi="Arial" w:cs="Arial"/>
                <w:sz w:val="22"/>
                <w:szCs w:val="22"/>
              </w:rPr>
            </w:pPr>
            <w:r>
              <w:rPr>
                <w:rFonts w:ascii="Arial" w:hAnsi="Arial" w:cs="Arial"/>
                <w:sz w:val="22"/>
                <w:szCs w:val="22"/>
              </w:rPr>
              <w:t>Strategic Housing Manager</w:t>
            </w:r>
          </w:p>
        </w:tc>
        <w:tc>
          <w:tcPr>
            <w:tcW w:w="3240" w:type="dxa"/>
            <w:tcBorders>
              <w:left w:val="single" w:sz="4" w:space="0" w:color="auto"/>
              <w:bottom w:val="single" w:sz="4" w:space="0" w:color="auto"/>
            </w:tcBorders>
          </w:tcPr>
          <w:p w:rsidR="00D75A0E" w:rsidRPr="00D75A0E" w:rsidRDefault="00D75A0E" w:rsidP="00D75A0E">
            <w:pPr>
              <w:ind w:left="-18" w:firstLine="18"/>
              <w:jc w:val="both"/>
              <w:rPr>
                <w:rFonts w:ascii="Arial" w:hAnsi="Arial" w:cs="Arial"/>
                <w:sz w:val="22"/>
                <w:szCs w:val="22"/>
              </w:rPr>
            </w:pPr>
            <w:r>
              <w:rPr>
                <w:rFonts w:ascii="Arial" w:hAnsi="Arial" w:cs="Arial"/>
                <w:sz w:val="22"/>
                <w:szCs w:val="22"/>
              </w:rPr>
              <w:t>T</w:t>
            </w:r>
            <w:r w:rsidRPr="00D75A0E">
              <w:rPr>
                <w:rFonts w:ascii="Arial" w:hAnsi="Arial" w:cs="Arial"/>
                <w:sz w:val="22"/>
                <w:szCs w:val="22"/>
              </w:rPr>
              <w:t>o negotiate and enter into any agreements or documents necessary to give effect to the use of £1m within the exi</w:t>
            </w:r>
            <w:r>
              <w:rPr>
                <w:rFonts w:ascii="Arial" w:hAnsi="Arial" w:cs="Arial"/>
                <w:sz w:val="22"/>
                <w:szCs w:val="22"/>
              </w:rPr>
              <w:t xml:space="preserve">sting capital programme to fund </w:t>
            </w:r>
            <w:r w:rsidRPr="00D75A0E">
              <w:rPr>
                <w:rFonts w:ascii="Arial" w:hAnsi="Arial" w:cs="Arial"/>
                <w:sz w:val="22"/>
                <w:szCs w:val="22"/>
              </w:rPr>
              <w:t>the affordable housing elements of the Woodside Local Centre, as identified in the report</w:t>
            </w:r>
          </w:p>
        </w:tc>
      </w:tr>
      <w:tr w:rsidR="001C042B" w:rsidRPr="00E86D36" w:rsidTr="00E86D36">
        <w:tc>
          <w:tcPr>
            <w:tcW w:w="2520" w:type="dxa"/>
            <w:tcBorders>
              <w:bottom w:val="single" w:sz="4" w:space="0" w:color="auto"/>
            </w:tcBorders>
          </w:tcPr>
          <w:p w:rsidR="001C042B" w:rsidRDefault="001C042B" w:rsidP="00D75A0E">
            <w:pPr>
              <w:jc w:val="both"/>
              <w:rPr>
                <w:rFonts w:ascii="Arial" w:hAnsi="Arial" w:cs="Arial"/>
                <w:b/>
                <w:sz w:val="22"/>
                <w:szCs w:val="22"/>
              </w:rPr>
            </w:pPr>
            <w:r>
              <w:rPr>
                <w:rFonts w:ascii="Arial" w:hAnsi="Arial" w:cs="Arial"/>
                <w:b/>
                <w:sz w:val="22"/>
                <w:szCs w:val="22"/>
              </w:rPr>
              <w:t>Street Pastors and Community Payback Schemes</w:t>
            </w:r>
          </w:p>
        </w:tc>
        <w:tc>
          <w:tcPr>
            <w:tcW w:w="3060" w:type="dxa"/>
            <w:tcBorders>
              <w:bottom w:val="single" w:sz="4" w:space="0" w:color="auto"/>
            </w:tcBorders>
          </w:tcPr>
          <w:p w:rsidR="001C042B" w:rsidRDefault="001C042B" w:rsidP="00D75A0E">
            <w:pPr>
              <w:jc w:val="both"/>
              <w:rPr>
                <w:rFonts w:ascii="Arial" w:hAnsi="Arial" w:cs="Arial"/>
                <w:sz w:val="22"/>
                <w:szCs w:val="22"/>
              </w:rPr>
            </w:pPr>
            <w:r>
              <w:rPr>
                <w:rFonts w:ascii="Arial" w:hAnsi="Arial" w:cs="Arial"/>
                <w:sz w:val="22"/>
                <w:szCs w:val="22"/>
              </w:rPr>
              <w:t>Safer Communities Strategic Manager</w:t>
            </w:r>
          </w:p>
        </w:tc>
        <w:tc>
          <w:tcPr>
            <w:tcW w:w="3240" w:type="dxa"/>
            <w:tcBorders>
              <w:left w:val="single" w:sz="4" w:space="0" w:color="auto"/>
              <w:bottom w:val="single" w:sz="4" w:space="0" w:color="auto"/>
            </w:tcBorders>
          </w:tcPr>
          <w:p w:rsidR="001C042B" w:rsidRDefault="001C042B" w:rsidP="00D75A0E">
            <w:pPr>
              <w:ind w:left="-18" w:firstLine="18"/>
              <w:jc w:val="both"/>
              <w:rPr>
                <w:rFonts w:ascii="Arial" w:hAnsi="Arial" w:cs="Arial"/>
                <w:sz w:val="22"/>
                <w:szCs w:val="22"/>
              </w:rPr>
            </w:pPr>
            <w:r>
              <w:rPr>
                <w:rFonts w:ascii="Arial" w:hAnsi="Arial" w:cs="Arial"/>
                <w:bCs/>
                <w:sz w:val="22"/>
                <w:szCs w:val="22"/>
              </w:rPr>
              <w:t>T</w:t>
            </w:r>
            <w:r w:rsidRPr="001C042B">
              <w:rPr>
                <w:rFonts w:ascii="Arial" w:hAnsi="Arial" w:cs="Arial"/>
                <w:bCs/>
                <w:sz w:val="22"/>
                <w:szCs w:val="22"/>
              </w:rPr>
              <w:t>o take all steps necessary to negotiate and sign agreements with partners (if appropriate) governing the Street Pastors and the Community Payback Scheme</w:t>
            </w:r>
          </w:p>
        </w:tc>
      </w:tr>
      <w:tr w:rsidR="001C042B" w:rsidRPr="00E86D36" w:rsidTr="00E86D36">
        <w:tc>
          <w:tcPr>
            <w:tcW w:w="2520" w:type="dxa"/>
            <w:tcBorders>
              <w:bottom w:val="single" w:sz="4" w:space="0" w:color="auto"/>
            </w:tcBorders>
          </w:tcPr>
          <w:p w:rsidR="001C042B" w:rsidRDefault="001C042B" w:rsidP="00D75A0E">
            <w:pPr>
              <w:jc w:val="both"/>
              <w:rPr>
                <w:rFonts w:ascii="Arial" w:hAnsi="Arial" w:cs="Arial"/>
                <w:b/>
                <w:sz w:val="22"/>
                <w:szCs w:val="22"/>
              </w:rPr>
            </w:pPr>
            <w:r>
              <w:rPr>
                <w:rFonts w:ascii="Arial" w:hAnsi="Arial" w:cs="Arial"/>
                <w:b/>
                <w:sz w:val="22"/>
                <w:szCs w:val="22"/>
              </w:rPr>
              <w:t xml:space="preserve">Telford Asset Project </w:t>
            </w:r>
          </w:p>
        </w:tc>
        <w:tc>
          <w:tcPr>
            <w:tcW w:w="3060" w:type="dxa"/>
            <w:tcBorders>
              <w:bottom w:val="single" w:sz="4" w:space="0" w:color="auto"/>
            </w:tcBorders>
          </w:tcPr>
          <w:p w:rsidR="001C042B" w:rsidRDefault="001C042B" w:rsidP="00D75A0E">
            <w:pPr>
              <w:jc w:val="both"/>
              <w:rPr>
                <w:rFonts w:ascii="Arial" w:hAnsi="Arial" w:cs="Arial"/>
                <w:sz w:val="22"/>
                <w:szCs w:val="22"/>
              </w:rPr>
            </w:pPr>
            <w:r>
              <w:rPr>
                <w:rFonts w:ascii="Arial" w:hAnsi="Arial" w:cs="Arial"/>
                <w:sz w:val="22"/>
                <w:szCs w:val="22"/>
              </w:rPr>
              <w:t>Head of Property &amp; ICT</w:t>
            </w:r>
          </w:p>
        </w:tc>
        <w:tc>
          <w:tcPr>
            <w:tcW w:w="3240" w:type="dxa"/>
            <w:tcBorders>
              <w:left w:val="single" w:sz="4" w:space="0" w:color="auto"/>
              <w:bottom w:val="single" w:sz="4" w:space="0" w:color="auto"/>
            </w:tcBorders>
          </w:tcPr>
          <w:p w:rsidR="001C042B" w:rsidRPr="001C042B" w:rsidRDefault="001C042B" w:rsidP="00D75A0E">
            <w:pPr>
              <w:ind w:left="-18" w:firstLine="18"/>
              <w:jc w:val="both"/>
              <w:rPr>
                <w:rFonts w:ascii="Arial" w:hAnsi="Arial" w:cs="Arial"/>
                <w:bCs/>
                <w:sz w:val="22"/>
                <w:szCs w:val="22"/>
              </w:rPr>
            </w:pPr>
            <w:r>
              <w:rPr>
                <w:rFonts w:ascii="Arial" w:hAnsi="Arial" w:cs="Arial"/>
                <w:sz w:val="22"/>
                <w:szCs w:val="22"/>
              </w:rPr>
              <w:t>To</w:t>
            </w:r>
            <w:r w:rsidRPr="001C042B">
              <w:rPr>
                <w:rFonts w:ascii="Arial" w:hAnsi="Arial" w:cs="Arial"/>
                <w:sz w:val="22"/>
                <w:szCs w:val="22"/>
              </w:rPr>
              <w:t xml:space="preserve"> negotiate and finalise Heads of Terms with a further report to Cabinet prior to entering into any agreement.</w:t>
            </w:r>
          </w:p>
        </w:tc>
      </w:tr>
      <w:tr w:rsidR="001C042B" w:rsidRPr="00E86D36" w:rsidTr="00E86D36">
        <w:tc>
          <w:tcPr>
            <w:tcW w:w="2520" w:type="dxa"/>
            <w:tcBorders>
              <w:bottom w:val="single" w:sz="4" w:space="0" w:color="auto"/>
            </w:tcBorders>
          </w:tcPr>
          <w:p w:rsidR="001C042B" w:rsidRPr="001C042B" w:rsidRDefault="007F5022" w:rsidP="001C042B">
            <w:pPr>
              <w:shd w:val="clear" w:color="auto" w:fill="FFFFFF"/>
              <w:rPr>
                <w:rFonts w:ascii="Arial" w:hAnsi="Arial" w:cs="Arial"/>
                <w:b/>
                <w:sz w:val="22"/>
                <w:szCs w:val="22"/>
              </w:rPr>
            </w:pPr>
            <w:r>
              <w:rPr>
                <w:rFonts w:ascii="Arial" w:hAnsi="Arial" w:cs="Arial"/>
                <w:b/>
                <w:sz w:val="22"/>
                <w:szCs w:val="22"/>
              </w:rPr>
              <w:t>Tenancy Trustee Guarantor Policy</w:t>
            </w:r>
          </w:p>
          <w:p w:rsidR="001C042B" w:rsidRDefault="001C042B" w:rsidP="00D75A0E">
            <w:pPr>
              <w:jc w:val="both"/>
              <w:rPr>
                <w:rFonts w:ascii="Arial" w:hAnsi="Arial" w:cs="Arial"/>
                <w:b/>
                <w:sz w:val="22"/>
                <w:szCs w:val="22"/>
              </w:rPr>
            </w:pPr>
          </w:p>
        </w:tc>
        <w:tc>
          <w:tcPr>
            <w:tcW w:w="3060" w:type="dxa"/>
            <w:tcBorders>
              <w:bottom w:val="single" w:sz="4" w:space="0" w:color="auto"/>
            </w:tcBorders>
          </w:tcPr>
          <w:p w:rsidR="001C042B" w:rsidRPr="001C042B" w:rsidRDefault="001C042B" w:rsidP="001C042B">
            <w:pPr>
              <w:jc w:val="both"/>
              <w:rPr>
                <w:rFonts w:ascii="Arial" w:hAnsi="Arial" w:cs="Arial"/>
                <w:sz w:val="22"/>
                <w:szCs w:val="22"/>
              </w:rPr>
            </w:pPr>
            <w:r w:rsidRPr="001C042B">
              <w:rPr>
                <w:rFonts w:ascii="Arial" w:hAnsi="Arial" w:cs="Arial"/>
                <w:sz w:val="22"/>
                <w:szCs w:val="22"/>
              </w:rPr>
              <w:t xml:space="preserve">Head of Care and Support (Adults and Children), Head of Housing and Planning and the Head of Safeguarding (Adults and Children) </w:t>
            </w:r>
          </w:p>
        </w:tc>
        <w:tc>
          <w:tcPr>
            <w:tcW w:w="3240" w:type="dxa"/>
            <w:tcBorders>
              <w:left w:val="single" w:sz="4" w:space="0" w:color="auto"/>
              <w:bottom w:val="single" w:sz="4" w:space="0" w:color="auto"/>
            </w:tcBorders>
          </w:tcPr>
          <w:p w:rsidR="001C042B" w:rsidRPr="001C042B" w:rsidRDefault="001C042B" w:rsidP="00D75A0E">
            <w:pPr>
              <w:ind w:left="-18" w:firstLine="18"/>
              <w:jc w:val="both"/>
              <w:rPr>
                <w:rFonts w:ascii="Arial" w:hAnsi="Arial" w:cs="Arial"/>
                <w:sz w:val="22"/>
                <w:szCs w:val="22"/>
              </w:rPr>
            </w:pPr>
            <w:r w:rsidRPr="001C042B">
              <w:rPr>
                <w:rFonts w:ascii="Arial" w:hAnsi="Arial" w:cs="Arial"/>
                <w:sz w:val="22"/>
                <w:szCs w:val="22"/>
              </w:rPr>
              <w:t>To approve cases in which the Council will act as a trustee and/or guarantor</w:t>
            </w:r>
          </w:p>
        </w:tc>
      </w:tr>
      <w:tr w:rsidR="001C042B" w:rsidRPr="00E86D36" w:rsidTr="007F5022">
        <w:tc>
          <w:tcPr>
            <w:tcW w:w="2520" w:type="dxa"/>
          </w:tcPr>
          <w:p w:rsidR="001C042B" w:rsidRPr="00732428" w:rsidRDefault="00732428" w:rsidP="00732428">
            <w:pPr>
              <w:shd w:val="clear" w:color="auto" w:fill="FFFFFF"/>
              <w:rPr>
                <w:rFonts w:ascii="Arial" w:hAnsi="Arial" w:cs="Arial"/>
                <w:b/>
                <w:sz w:val="22"/>
                <w:szCs w:val="22"/>
              </w:rPr>
            </w:pPr>
            <w:r>
              <w:rPr>
                <w:rFonts w:ascii="Arial" w:hAnsi="Arial" w:cs="Arial"/>
                <w:b/>
                <w:sz w:val="22"/>
                <w:szCs w:val="22"/>
              </w:rPr>
              <w:t>P</w:t>
            </w:r>
            <w:r w:rsidRPr="00732428">
              <w:rPr>
                <w:rFonts w:ascii="Arial" w:hAnsi="Arial" w:cs="Arial"/>
                <w:b/>
                <w:sz w:val="22"/>
                <w:szCs w:val="22"/>
              </w:rPr>
              <w:t xml:space="preserve">urchase of </w:t>
            </w:r>
            <w:r>
              <w:rPr>
                <w:rFonts w:ascii="Arial" w:hAnsi="Arial" w:cs="Arial"/>
                <w:b/>
                <w:sz w:val="22"/>
                <w:szCs w:val="22"/>
              </w:rPr>
              <w:t>P</w:t>
            </w:r>
            <w:r w:rsidRPr="00732428">
              <w:rPr>
                <w:rFonts w:ascii="Arial" w:hAnsi="Arial" w:cs="Arial"/>
                <w:b/>
                <w:sz w:val="22"/>
                <w:szCs w:val="22"/>
              </w:rPr>
              <w:t xml:space="preserve">rimary </w:t>
            </w:r>
            <w:r>
              <w:rPr>
                <w:rFonts w:ascii="Arial" w:hAnsi="Arial" w:cs="Arial"/>
                <w:b/>
                <w:sz w:val="22"/>
                <w:szCs w:val="22"/>
              </w:rPr>
              <w:t>C</w:t>
            </w:r>
            <w:r w:rsidRPr="00732428">
              <w:rPr>
                <w:rFonts w:ascii="Arial" w:hAnsi="Arial" w:cs="Arial"/>
                <w:b/>
                <w:sz w:val="22"/>
                <w:szCs w:val="22"/>
              </w:rPr>
              <w:t xml:space="preserve">are </w:t>
            </w:r>
            <w:r>
              <w:rPr>
                <w:rFonts w:ascii="Arial" w:hAnsi="Arial" w:cs="Arial"/>
                <w:b/>
                <w:sz w:val="22"/>
                <w:szCs w:val="22"/>
              </w:rPr>
              <w:t>T</w:t>
            </w:r>
            <w:r w:rsidRPr="00732428">
              <w:rPr>
                <w:rFonts w:ascii="Arial" w:hAnsi="Arial" w:cs="Arial"/>
                <w:b/>
                <w:sz w:val="22"/>
                <w:szCs w:val="22"/>
              </w:rPr>
              <w:t>rust (</w:t>
            </w:r>
            <w:r>
              <w:rPr>
                <w:rFonts w:ascii="Arial" w:hAnsi="Arial" w:cs="Arial"/>
                <w:b/>
                <w:sz w:val="22"/>
                <w:szCs w:val="22"/>
              </w:rPr>
              <w:t>PCT</w:t>
            </w:r>
            <w:r w:rsidRPr="00732428">
              <w:rPr>
                <w:rFonts w:ascii="Arial" w:hAnsi="Arial" w:cs="Arial"/>
                <w:b/>
                <w:sz w:val="22"/>
                <w:szCs w:val="22"/>
              </w:rPr>
              <w:t xml:space="preserve">) </w:t>
            </w:r>
            <w:r>
              <w:rPr>
                <w:rFonts w:ascii="Arial" w:hAnsi="Arial" w:cs="Arial"/>
                <w:b/>
                <w:sz w:val="22"/>
                <w:szCs w:val="22"/>
              </w:rPr>
              <w:t>P</w:t>
            </w:r>
            <w:r w:rsidRPr="00732428">
              <w:rPr>
                <w:rFonts w:ascii="Arial" w:hAnsi="Arial" w:cs="Arial"/>
                <w:b/>
                <w:sz w:val="22"/>
                <w:szCs w:val="22"/>
              </w:rPr>
              <w:t>roperties</w:t>
            </w:r>
          </w:p>
        </w:tc>
        <w:tc>
          <w:tcPr>
            <w:tcW w:w="3060" w:type="dxa"/>
          </w:tcPr>
          <w:p w:rsidR="001C042B" w:rsidRPr="001C042B" w:rsidRDefault="00732428" w:rsidP="001C042B">
            <w:pPr>
              <w:jc w:val="both"/>
              <w:rPr>
                <w:rFonts w:ascii="Arial" w:hAnsi="Arial" w:cs="Arial"/>
                <w:sz w:val="22"/>
                <w:szCs w:val="22"/>
              </w:rPr>
            </w:pPr>
            <w:r w:rsidRPr="00732428">
              <w:rPr>
                <w:rFonts w:ascii="Arial" w:hAnsi="Arial" w:cs="Arial"/>
                <w:sz w:val="22"/>
                <w:szCs w:val="22"/>
              </w:rPr>
              <w:t>Head of Governance and Head of Property &amp; ICT</w:t>
            </w:r>
          </w:p>
        </w:tc>
        <w:tc>
          <w:tcPr>
            <w:tcW w:w="3240" w:type="dxa"/>
            <w:tcBorders>
              <w:left w:val="single" w:sz="4" w:space="0" w:color="auto"/>
            </w:tcBorders>
          </w:tcPr>
          <w:p w:rsidR="001C042B" w:rsidRPr="00732428" w:rsidRDefault="00732428" w:rsidP="00732428">
            <w:pPr>
              <w:ind w:left="-18" w:firstLine="18"/>
              <w:jc w:val="both"/>
              <w:rPr>
                <w:rFonts w:ascii="Arial" w:hAnsi="Arial" w:cs="Arial"/>
                <w:sz w:val="22"/>
                <w:szCs w:val="22"/>
              </w:rPr>
            </w:pPr>
            <w:r>
              <w:rPr>
                <w:rFonts w:ascii="Arial" w:hAnsi="Arial" w:cs="Arial"/>
                <w:sz w:val="22"/>
                <w:szCs w:val="22"/>
              </w:rPr>
              <w:t>T</w:t>
            </w:r>
            <w:r w:rsidRPr="00732428">
              <w:rPr>
                <w:rFonts w:ascii="Arial" w:hAnsi="Arial" w:cs="Arial"/>
                <w:sz w:val="22"/>
                <w:szCs w:val="22"/>
              </w:rPr>
              <w:t xml:space="preserve">o finalise all negotiations relating to the </w:t>
            </w:r>
            <w:r>
              <w:rPr>
                <w:rFonts w:ascii="Arial" w:hAnsi="Arial" w:cs="Arial"/>
                <w:sz w:val="22"/>
                <w:szCs w:val="22"/>
              </w:rPr>
              <w:t>S</w:t>
            </w:r>
            <w:r w:rsidRPr="00732428">
              <w:rPr>
                <w:rFonts w:ascii="Arial" w:hAnsi="Arial" w:cs="Arial"/>
                <w:sz w:val="22"/>
                <w:szCs w:val="22"/>
              </w:rPr>
              <w:t xml:space="preserve">ection 256 </w:t>
            </w:r>
            <w:r>
              <w:rPr>
                <w:rFonts w:ascii="Arial" w:hAnsi="Arial" w:cs="Arial"/>
                <w:sz w:val="22"/>
                <w:szCs w:val="22"/>
              </w:rPr>
              <w:t>G</w:t>
            </w:r>
            <w:r w:rsidRPr="00732428">
              <w:rPr>
                <w:rFonts w:ascii="Arial" w:hAnsi="Arial" w:cs="Arial"/>
                <w:sz w:val="22"/>
                <w:szCs w:val="22"/>
              </w:rPr>
              <w:t xml:space="preserve">rant </w:t>
            </w:r>
            <w:r>
              <w:rPr>
                <w:rFonts w:ascii="Arial" w:hAnsi="Arial" w:cs="Arial"/>
                <w:sz w:val="22"/>
                <w:szCs w:val="22"/>
              </w:rPr>
              <w:t>A</w:t>
            </w:r>
            <w:r w:rsidRPr="00732428">
              <w:rPr>
                <w:rFonts w:ascii="Arial" w:hAnsi="Arial" w:cs="Arial"/>
                <w:sz w:val="22"/>
                <w:szCs w:val="22"/>
              </w:rPr>
              <w:t>ward</w:t>
            </w:r>
          </w:p>
        </w:tc>
      </w:tr>
    </w:tbl>
    <w:p w:rsidR="007F5022" w:rsidRDefault="007F5022">
      <w:r>
        <w:br w:type="page"/>
      </w:r>
    </w:p>
    <w:tbl>
      <w:tblPr>
        <w:tblW w:w="88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520"/>
        <w:gridCol w:w="1636"/>
        <w:gridCol w:w="1424"/>
        <w:gridCol w:w="3240"/>
      </w:tblGrid>
      <w:tr w:rsidR="007F5022" w:rsidRPr="00E86D36" w:rsidTr="007F5022">
        <w:tc>
          <w:tcPr>
            <w:tcW w:w="2520" w:type="dxa"/>
          </w:tcPr>
          <w:p w:rsidR="007F5022" w:rsidRDefault="007F5022" w:rsidP="00732428">
            <w:pPr>
              <w:shd w:val="clear" w:color="auto" w:fill="FFFFFF"/>
              <w:rPr>
                <w:rFonts w:ascii="Arial" w:hAnsi="Arial" w:cs="Arial"/>
                <w:b/>
                <w:sz w:val="22"/>
                <w:szCs w:val="22"/>
              </w:rPr>
            </w:pPr>
            <w:r>
              <w:rPr>
                <w:rFonts w:ascii="Arial" w:hAnsi="Arial" w:cs="Arial"/>
                <w:b/>
                <w:sz w:val="22"/>
                <w:szCs w:val="22"/>
              </w:rPr>
              <w:lastRenderedPageBreak/>
              <w:t>Property Rationalisation Relating to Social Care Premises</w:t>
            </w:r>
          </w:p>
        </w:tc>
        <w:tc>
          <w:tcPr>
            <w:tcW w:w="3060" w:type="dxa"/>
            <w:gridSpan w:val="2"/>
          </w:tcPr>
          <w:p w:rsidR="007F5022" w:rsidRPr="00732428" w:rsidRDefault="007F5022" w:rsidP="001C042B">
            <w:pPr>
              <w:jc w:val="both"/>
              <w:rPr>
                <w:rFonts w:ascii="Arial" w:hAnsi="Arial" w:cs="Arial"/>
                <w:sz w:val="22"/>
                <w:szCs w:val="22"/>
              </w:rPr>
            </w:pPr>
            <w:r>
              <w:rPr>
                <w:rFonts w:ascii="Arial" w:hAnsi="Arial" w:cs="Arial"/>
                <w:sz w:val="22"/>
                <w:szCs w:val="22"/>
              </w:rPr>
              <w:t>Head of Governance</w:t>
            </w:r>
          </w:p>
        </w:tc>
        <w:tc>
          <w:tcPr>
            <w:tcW w:w="3240" w:type="dxa"/>
            <w:tcBorders>
              <w:left w:val="single" w:sz="4" w:space="0" w:color="auto"/>
            </w:tcBorders>
          </w:tcPr>
          <w:p w:rsidR="007F5022" w:rsidRDefault="007F5022" w:rsidP="00732428">
            <w:pPr>
              <w:ind w:left="-18" w:firstLine="18"/>
              <w:jc w:val="both"/>
              <w:rPr>
                <w:rFonts w:ascii="Arial" w:hAnsi="Arial" w:cs="Arial"/>
                <w:sz w:val="22"/>
                <w:szCs w:val="22"/>
              </w:rPr>
            </w:pPr>
            <w:r>
              <w:rPr>
                <w:rFonts w:ascii="Arial" w:hAnsi="Arial" w:cs="Arial"/>
                <w:sz w:val="22"/>
                <w:szCs w:val="22"/>
              </w:rPr>
              <w:t>To agree and execute all necessary documentation</w:t>
            </w:r>
          </w:p>
        </w:tc>
      </w:tr>
      <w:tr w:rsidR="00DB73A2" w:rsidTr="00E86D36">
        <w:tc>
          <w:tcPr>
            <w:tcW w:w="4156" w:type="dxa"/>
            <w:gridSpan w:val="2"/>
            <w:tcBorders>
              <w:top w:val="single" w:sz="4" w:space="0" w:color="auto"/>
              <w:left w:val="single" w:sz="4" w:space="0" w:color="auto"/>
              <w:bottom w:val="single" w:sz="4" w:space="0" w:color="auto"/>
              <w:right w:val="single" w:sz="4" w:space="0" w:color="auto"/>
            </w:tcBorders>
          </w:tcPr>
          <w:p w:rsidR="00DB73A2" w:rsidRPr="00E86D36" w:rsidRDefault="00DB73A2" w:rsidP="004D370C">
            <w:pPr>
              <w:rPr>
                <w:rFonts w:ascii="Arial" w:hAnsi="Arial" w:cs="Arial"/>
                <w:b/>
                <w:bCs/>
                <w:sz w:val="20"/>
                <w:szCs w:val="20"/>
              </w:rPr>
            </w:pPr>
            <w:r w:rsidRPr="00E86D36">
              <w:rPr>
                <w:rFonts w:ascii="Arial" w:hAnsi="Arial" w:cs="Arial"/>
                <w:b/>
                <w:bCs/>
                <w:sz w:val="20"/>
                <w:szCs w:val="20"/>
              </w:rPr>
              <w:t>LEGAL COMMENT</w:t>
            </w:r>
          </w:p>
          <w:p w:rsidR="00DB73A2" w:rsidRPr="00E86D36" w:rsidRDefault="00DB73A2" w:rsidP="004D370C">
            <w:pPr>
              <w:rPr>
                <w:rFonts w:ascii="Arial" w:hAnsi="Arial" w:cs="Arial"/>
                <w:b/>
                <w:bCs/>
                <w:sz w:val="20"/>
                <w:szCs w:val="20"/>
              </w:rPr>
            </w:pPr>
            <w:r w:rsidRPr="00E86D36">
              <w:rPr>
                <w:rFonts w:ascii="Arial" w:hAnsi="Arial" w:cs="Arial"/>
                <w:b/>
                <w:bCs/>
                <w:sz w:val="20"/>
                <w:szCs w:val="20"/>
              </w:rPr>
              <w:t>FINANCIAL COMMENT</w:t>
            </w:r>
          </w:p>
          <w:p w:rsidR="00DB73A2" w:rsidRPr="00E86D36" w:rsidRDefault="00DB73A2" w:rsidP="004D370C">
            <w:pPr>
              <w:rPr>
                <w:rFonts w:ascii="Arial" w:hAnsi="Arial" w:cs="Arial"/>
                <w:b/>
                <w:bCs/>
                <w:sz w:val="20"/>
                <w:szCs w:val="20"/>
              </w:rPr>
            </w:pPr>
            <w:r w:rsidRPr="00E86D36">
              <w:rPr>
                <w:rFonts w:ascii="Arial" w:hAnsi="Arial" w:cs="Arial"/>
                <w:b/>
                <w:bCs/>
                <w:sz w:val="20"/>
                <w:szCs w:val="20"/>
              </w:rPr>
              <w:t>LINKS WITH CORPORATE PRIORITIES</w:t>
            </w:r>
          </w:p>
          <w:p w:rsidR="00DB73A2" w:rsidRPr="00E86D36" w:rsidRDefault="00DB73A2" w:rsidP="004D370C">
            <w:pPr>
              <w:rPr>
                <w:rFonts w:ascii="Arial" w:hAnsi="Arial" w:cs="Arial"/>
                <w:b/>
                <w:bCs/>
                <w:sz w:val="20"/>
                <w:szCs w:val="20"/>
              </w:rPr>
            </w:pPr>
            <w:r w:rsidRPr="00E86D36">
              <w:rPr>
                <w:rFonts w:ascii="Arial" w:hAnsi="Arial" w:cs="Arial"/>
                <w:b/>
                <w:bCs/>
                <w:sz w:val="20"/>
                <w:szCs w:val="20"/>
              </w:rPr>
              <w:t>RISKS AND OPPORTUNITIES</w:t>
            </w:r>
          </w:p>
          <w:p w:rsidR="00DB73A2" w:rsidRPr="00E86D36" w:rsidRDefault="00DB73A2" w:rsidP="004D370C">
            <w:pPr>
              <w:rPr>
                <w:rFonts w:ascii="Arial" w:hAnsi="Arial" w:cs="Arial"/>
                <w:b/>
                <w:bCs/>
                <w:sz w:val="20"/>
                <w:szCs w:val="20"/>
              </w:rPr>
            </w:pPr>
            <w:r w:rsidRPr="00E86D36">
              <w:rPr>
                <w:rFonts w:ascii="Arial" w:hAnsi="Arial" w:cs="Arial"/>
                <w:b/>
                <w:bCs/>
                <w:sz w:val="20"/>
                <w:szCs w:val="20"/>
              </w:rPr>
              <w:t>ENVIRONMENTAL IMPACT</w:t>
            </w:r>
          </w:p>
          <w:p w:rsidR="00DB73A2" w:rsidRPr="00E86D36" w:rsidRDefault="00DB73A2" w:rsidP="004D370C">
            <w:pPr>
              <w:rPr>
                <w:rFonts w:ascii="Arial" w:hAnsi="Arial" w:cs="Arial"/>
                <w:b/>
                <w:bCs/>
                <w:sz w:val="20"/>
                <w:szCs w:val="20"/>
              </w:rPr>
            </w:pPr>
            <w:r w:rsidRPr="00E86D36">
              <w:rPr>
                <w:rFonts w:ascii="Arial" w:hAnsi="Arial" w:cs="Arial"/>
                <w:b/>
                <w:bCs/>
                <w:sz w:val="20"/>
                <w:szCs w:val="20"/>
              </w:rPr>
              <w:t>EQUALITY &amp; DIVERSITY</w:t>
            </w:r>
          </w:p>
          <w:p w:rsidR="00DB73A2" w:rsidRDefault="00DB73A2" w:rsidP="004D370C">
            <w:r w:rsidRPr="00E86D36">
              <w:rPr>
                <w:rFonts w:ascii="Arial" w:hAnsi="Arial" w:cs="Arial"/>
                <w:b/>
                <w:bCs/>
                <w:sz w:val="20"/>
                <w:szCs w:val="20"/>
              </w:rPr>
              <w:t>WARD IMPLICATIONS</w:t>
            </w:r>
          </w:p>
        </w:tc>
        <w:tc>
          <w:tcPr>
            <w:tcW w:w="4664" w:type="dxa"/>
            <w:gridSpan w:val="2"/>
            <w:tcBorders>
              <w:top w:val="single" w:sz="4" w:space="0" w:color="auto"/>
              <w:left w:val="single" w:sz="4" w:space="0" w:color="auto"/>
              <w:bottom w:val="single" w:sz="4" w:space="0" w:color="auto"/>
              <w:right w:val="single" w:sz="4" w:space="0" w:color="auto"/>
            </w:tcBorders>
          </w:tcPr>
          <w:p w:rsidR="00DB73A2" w:rsidRPr="00E86D36" w:rsidRDefault="00DB73A2" w:rsidP="00E86D36">
            <w:pPr>
              <w:jc w:val="both"/>
              <w:rPr>
                <w:sz w:val="20"/>
                <w:szCs w:val="20"/>
              </w:rPr>
            </w:pPr>
            <w:r w:rsidRPr="00E86D36">
              <w:rPr>
                <w:rFonts w:ascii="Arial" w:hAnsi="Arial" w:cs="Arial"/>
                <w:sz w:val="20"/>
                <w:szCs w:val="20"/>
              </w:rPr>
              <w:t>As described in each report considered by Cabinet.  Copies of all reports have been previously circulated to all Members of the Council</w:t>
            </w:r>
          </w:p>
        </w:tc>
      </w:tr>
    </w:tbl>
    <w:p w:rsidR="00B002FE" w:rsidRDefault="00B002FE"/>
    <w:p w:rsidR="00E74A07" w:rsidRPr="000718FC" w:rsidRDefault="00E74A07" w:rsidP="00E74A07">
      <w:pPr>
        <w:rPr>
          <w:rFonts w:ascii="Arial" w:hAnsi="Arial" w:cs="Arial"/>
        </w:rPr>
      </w:pPr>
    </w:p>
    <w:sectPr w:rsidR="00E74A07" w:rsidRPr="000718FC" w:rsidSect="001C17D4">
      <w:headerReference w:type="even" r:id="rId8"/>
      <w:headerReference w:type="default" r:id="rId9"/>
      <w:footerReference w:type="even" r:id="rId10"/>
      <w:footerReference w:type="default" r:id="rId11"/>
      <w:headerReference w:type="first" r:id="rId12"/>
      <w:footerReference w:type="first" r:id="rId13"/>
      <w:pgSz w:w="11906" w:h="16838"/>
      <w:pgMar w:top="1418" w:right="1797" w:bottom="1418" w:left="179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C042B" w:rsidRDefault="001C042B">
      <w:r>
        <w:separator/>
      </w:r>
    </w:p>
  </w:endnote>
  <w:endnote w:type="continuationSeparator" w:id="0">
    <w:p w:rsidR="001C042B" w:rsidRDefault="001C042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Verdana">
    <w:panose1 w:val="020B0604030504040204"/>
    <w:charset w:val="00"/>
    <w:family w:val="swiss"/>
    <w:pitch w:val="variable"/>
    <w:sig w:usb0="20000287" w:usb1="00000000" w:usb2="00000000" w:usb3="00000000" w:csb0="0000019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042B" w:rsidRDefault="001C042B">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042B" w:rsidRPr="00A3200B" w:rsidRDefault="001C042B" w:rsidP="00A3200B">
    <w:pPr>
      <w:pStyle w:val="Footer"/>
      <w:jc w:val="center"/>
      <w:rPr>
        <w:rFonts w:ascii="Arial" w:hAnsi="Arial" w:cs="Arial"/>
        <w:b/>
        <w:bCs/>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042B" w:rsidRDefault="001C042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C042B" w:rsidRDefault="001C042B">
      <w:r>
        <w:separator/>
      </w:r>
    </w:p>
  </w:footnote>
  <w:footnote w:type="continuationSeparator" w:id="0">
    <w:p w:rsidR="001C042B" w:rsidRDefault="001C042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042B" w:rsidRDefault="001C042B">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042B" w:rsidRDefault="001C042B">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042B" w:rsidRDefault="001C042B">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2E4F9C"/>
    <w:multiLevelType w:val="hybridMultilevel"/>
    <w:tmpl w:val="98E4F3F4"/>
    <w:lvl w:ilvl="0" w:tplc="08090013">
      <w:start w:val="1"/>
      <w:numFmt w:val="upperRoman"/>
      <w:lvlText w:val="%1."/>
      <w:lvlJc w:val="right"/>
      <w:pPr>
        <w:ind w:left="1425" w:hanging="360"/>
      </w:pPr>
    </w:lvl>
    <w:lvl w:ilvl="1" w:tplc="08090019" w:tentative="1">
      <w:start w:val="1"/>
      <w:numFmt w:val="lowerLetter"/>
      <w:lvlText w:val="%2."/>
      <w:lvlJc w:val="left"/>
      <w:pPr>
        <w:ind w:left="2145" w:hanging="360"/>
      </w:pPr>
    </w:lvl>
    <w:lvl w:ilvl="2" w:tplc="0809001B" w:tentative="1">
      <w:start w:val="1"/>
      <w:numFmt w:val="lowerRoman"/>
      <w:lvlText w:val="%3."/>
      <w:lvlJc w:val="right"/>
      <w:pPr>
        <w:ind w:left="2865" w:hanging="180"/>
      </w:pPr>
    </w:lvl>
    <w:lvl w:ilvl="3" w:tplc="0809000F" w:tentative="1">
      <w:start w:val="1"/>
      <w:numFmt w:val="decimal"/>
      <w:lvlText w:val="%4."/>
      <w:lvlJc w:val="left"/>
      <w:pPr>
        <w:ind w:left="3585" w:hanging="360"/>
      </w:pPr>
    </w:lvl>
    <w:lvl w:ilvl="4" w:tplc="08090019" w:tentative="1">
      <w:start w:val="1"/>
      <w:numFmt w:val="lowerLetter"/>
      <w:lvlText w:val="%5."/>
      <w:lvlJc w:val="left"/>
      <w:pPr>
        <w:ind w:left="4305" w:hanging="360"/>
      </w:pPr>
    </w:lvl>
    <w:lvl w:ilvl="5" w:tplc="0809001B" w:tentative="1">
      <w:start w:val="1"/>
      <w:numFmt w:val="lowerRoman"/>
      <w:lvlText w:val="%6."/>
      <w:lvlJc w:val="right"/>
      <w:pPr>
        <w:ind w:left="5025" w:hanging="180"/>
      </w:pPr>
    </w:lvl>
    <w:lvl w:ilvl="6" w:tplc="0809000F" w:tentative="1">
      <w:start w:val="1"/>
      <w:numFmt w:val="decimal"/>
      <w:lvlText w:val="%7."/>
      <w:lvlJc w:val="left"/>
      <w:pPr>
        <w:ind w:left="5745" w:hanging="360"/>
      </w:pPr>
    </w:lvl>
    <w:lvl w:ilvl="7" w:tplc="08090019" w:tentative="1">
      <w:start w:val="1"/>
      <w:numFmt w:val="lowerLetter"/>
      <w:lvlText w:val="%8."/>
      <w:lvlJc w:val="left"/>
      <w:pPr>
        <w:ind w:left="6465" w:hanging="360"/>
      </w:pPr>
    </w:lvl>
    <w:lvl w:ilvl="8" w:tplc="0809001B" w:tentative="1">
      <w:start w:val="1"/>
      <w:numFmt w:val="lowerRoman"/>
      <w:lvlText w:val="%9."/>
      <w:lvlJc w:val="right"/>
      <w:pPr>
        <w:ind w:left="7185" w:hanging="180"/>
      </w:pPr>
    </w:lvl>
  </w:abstractNum>
  <w:abstractNum w:abstractNumId="1">
    <w:nsid w:val="126B463E"/>
    <w:multiLevelType w:val="hybridMultilevel"/>
    <w:tmpl w:val="D79AA6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606186B"/>
    <w:multiLevelType w:val="hybridMultilevel"/>
    <w:tmpl w:val="9CE8FF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2F7048B"/>
    <w:multiLevelType w:val="hybridMultilevel"/>
    <w:tmpl w:val="41A6F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C4F036C"/>
    <w:multiLevelType w:val="multilevel"/>
    <w:tmpl w:val="0332F84C"/>
    <w:lvl w:ilvl="0">
      <w:start w:val="1"/>
      <w:numFmt w:val="decimal"/>
      <w:lvlText w:val="%1.0"/>
      <w:lvlJc w:val="left"/>
      <w:pPr>
        <w:tabs>
          <w:tab w:val="num" w:pos="720"/>
        </w:tabs>
        <w:ind w:left="720" w:hanging="720"/>
      </w:pPr>
      <w:rPr>
        <w:rFonts w:hint="default"/>
        <w:u w:val="none"/>
      </w:rPr>
    </w:lvl>
    <w:lvl w:ilvl="1">
      <w:start w:val="1"/>
      <w:numFmt w:val="decimal"/>
      <w:lvlText w:val="%1.%2"/>
      <w:lvlJc w:val="left"/>
      <w:pPr>
        <w:tabs>
          <w:tab w:val="num" w:pos="1440"/>
        </w:tabs>
        <w:ind w:left="1440" w:hanging="720"/>
      </w:pPr>
      <w:rPr>
        <w:rFonts w:hint="default"/>
        <w:u w:val="none"/>
      </w:rPr>
    </w:lvl>
    <w:lvl w:ilvl="2">
      <w:start w:val="1"/>
      <w:numFmt w:val="decimal"/>
      <w:lvlText w:val="%1.%2.%3"/>
      <w:lvlJc w:val="left"/>
      <w:pPr>
        <w:tabs>
          <w:tab w:val="num" w:pos="2160"/>
        </w:tabs>
        <w:ind w:left="2160" w:hanging="720"/>
      </w:pPr>
      <w:rPr>
        <w:rFonts w:hint="default"/>
        <w:u w:val="none"/>
      </w:rPr>
    </w:lvl>
    <w:lvl w:ilvl="3">
      <w:start w:val="1"/>
      <w:numFmt w:val="decimal"/>
      <w:lvlText w:val="%1.%2.%3.%4"/>
      <w:lvlJc w:val="left"/>
      <w:pPr>
        <w:tabs>
          <w:tab w:val="num" w:pos="3240"/>
        </w:tabs>
        <w:ind w:left="3240" w:hanging="1080"/>
      </w:pPr>
      <w:rPr>
        <w:rFonts w:hint="default"/>
        <w:u w:val="none"/>
      </w:rPr>
    </w:lvl>
    <w:lvl w:ilvl="4">
      <w:start w:val="1"/>
      <w:numFmt w:val="decimal"/>
      <w:lvlText w:val="%1.%2.%3.%4.%5"/>
      <w:lvlJc w:val="left"/>
      <w:pPr>
        <w:tabs>
          <w:tab w:val="num" w:pos="3960"/>
        </w:tabs>
        <w:ind w:left="3960" w:hanging="1080"/>
      </w:pPr>
      <w:rPr>
        <w:rFonts w:hint="default"/>
        <w:u w:val="none"/>
      </w:rPr>
    </w:lvl>
    <w:lvl w:ilvl="5">
      <w:start w:val="1"/>
      <w:numFmt w:val="decimal"/>
      <w:lvlText w:val="%1.%2.%3.%4.%5.%6"/>
      <w:lvlJc w:val="left"/>
      <w:pPr>
        <w:tabs>
          <w:tab w:val="num" w:pos="5040"/>
        </w:tabs>
        <w:ind w:left="5040" w:hanging="1440"/>
      </w:pPr>
      <w:rPr>
        <w:rFonts w:hint="default"/>
        <w:u w:val="none"/>
      </w:rPr>
    </w:lvl>
    <w:lvl w:ilvl="6">
      <w:start w:val="1"/>
      <w:numFmt w:val="decimal"/>
      <w:lvlText w:val="%1.%2.%3.%4.%5.%6.%7"/>
      <w:lvlJc w:val="left"/>
      <w:pPr>
        <w:tabs>
          <w:tab w:val="num" w:pos="5760"/>
        </w:tabs>
        <w:ind w:left="5760" w:hanging="1440"/>
      </w:pPr>
      <w:rPr>
        <w:rFonts w:hint="default"/>
        <w:u w:val="none"/>
      </w:rPr>
    </w:lvl>
    <w:lvl w:ilvl="7">
      <w:start w:val="1"/>
      <w:numFmt w:val="decimal"/>
      <w:lvlText w:val="%1.%2.%3.%4.%5.%6.%7.%8"/>
      <w:lvlJc w:val="left"/>
      <w:pPr>
        <w:tabs>
          <w:tab w:val="num" w:pos="6840"/>
        </w:tabs>
        <w:ind w:left="6840" w:hanging="1800"/>
      </w:pPr>
      <w:rPr>
        <w:rFonts w:hint="default"/>
        <w:u w:val="none"/>
      </w:rPr>
    </w:lvl>
    <w:lvl w:ilvl="8">
      <w:start w:val="1"/>
      <w:numFmt w:val="decimal"/>
      <w:lvlText w:val="%1.%2.%3.%4.%5.%6.%7.%8.%9"/>
      <w:lvlJc w:val="left"/>
      <w:pPr>
        <w:tabs>
          <w:tab w:val="num" w:pos="7560"/>
        </w:tabs>
        <w:ind w:left="7560" w:hanging="1800"/>
      </w:pPr>
      <w:rPr>
        <w:rFonts w:hint="default"/>
        <w:u w:val="none"/>
      </w:rPr>
    </w:lvl>
  </w:abstractNum>
  <w:abstractNum w:abstractNumId="5">
    <w:nsid w:val="32BE54B6"/>
    <w:multiLevelType w:val="hybridMultilevel"/>
    <w:tmpl w:val="A0D22BD4"/>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6">
    <w:nsid w:val="47E8468A"/>
    <w:multiLevelType w:val="hybridMultilevel"/>
    <w:tmpl w:val="10D65C76"/>
    <w:lvl w:ilvl="0" w:tplc="08090017">
      <w:start w:val="1"/>
      <w:numFmt w:val="lowerLetter"/>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nsid w:val="4AA856C7"/>
    <w:multiLevelType w:val="hybridMultilevel"/>
    <w:tmpl w:val="844256EE"/>
    <w:lvl w:ilvl="0" w:tplc="4FE2FDE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4FE95F9E"/>
    <w:multiLevelType w:val="hybridMultilevel"/>
    <w:tmpl w:val="F614FF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nsid w:val="595131A7"/>
    <w:multiLevelType w:val="multilevel"/>
    <w:tmpl w:val="07D02B8C"/>
    <w:lvl w:ilvl="0">
      <w:start w:val="2"/>
      <w:numFmt w:val="decimal"/>
      <w:lvlText w:val="%1"/>
      <w:lvlJc w:val="left"/>
      <w:pPr>
        <w:tabs>
          <w:tab w:val="num" w:pos="360"/>
        </w:tabs>
        <w:ind w:left="360" w:hanging="360"/>
      </w:pPr>
      <w:rPr>
        <w:rFonts w:hint="default"/>
        <w:color w:val="auto"/>
      </w:rPr>
    </w:lvl>
    <w:lvl w:ilvl="1">
      <w:start w:val="1"/>
      <w:numFmt w:val="decimal"/>
      <w:lvlText w:val="%1.%2"/>
      <w:lvlJc w:val="left"/>
      <w:pPr>
        <w:tabs>
          <w:tab w:val="num" w:pos="360"/>
        </w:tabs>
        <w:ind w:left="360" w:hanging="360"/>
      </w:pPr>
      <w:rPr>
        <w:rFonts w:hint="default"/>
        <w:color w:val="auto"/>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10">
    <w:nsid w:val="5D2E06A3"/>
    <w:multiLevelType w:val="hybridMultilevel"/>
    <w:tmpl w:val="B9100D5C"/>
    <w:lvl w:ilvl="0" w:tplc="DE2497B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6972782D"/>
    <w:multiLevelType w:val="multilevel"/>
    <w:tmpl w:val="EC1EC642"/>
    <w:lvl w:ilvl="0">
      <w:start w:val="1"/>
      <w:numFmt w:val="decimal"/>
      <w:lvlText w:val="%1"/>
      <w:lvlJc w:val="left"/>
      <w:pPr>
        <w:tabs>
          <w:tab w:val="num" w:pos="600"/>
        </w:tabs>
        <w:ind w:left="600" w:hanging="600"/>
      </w:pPr>
      <w:rPr>
        <w:rFonts w:hint="default"/>
      </w:rPr>
    </w:lvl>
    <w:lvl w:ilvl="1">
      <w:start w:val="1"/>
      <w:numFmt w:val="decimal"/>
      <w:lvlText w:val="%1.%2"/>
      <w:lvlJc w:val="left"/>
      <w:pPr>
        <w:tabs>
          <w:tab w:val="num" w:pos="600"/>
        </w:tabs>
        <w:ind w:left="600" w:hanging="60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6AAD2C7F"/>
    <w:multiLevelType w:val="hybridMultilevel"/>
    <w:tmpl w:val="7DE66BFA"/>
    <w:lvl w:ilvl="0" w:tplc="49A6BD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6F027B03"/>
    <w:multiLevelType w:val="hybridMultilevel"/>
    <w:tmpl w:val="A146AB00"/>
    <w:lvl w:ilvl="0" w:tplc="EADEE512">
      <w:start w:val="1"/>
      <w:numFmt w:val="lowerLetter"/>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nsid w:val="70CE58D9"/>
    <w:multiLevelType w:val="hybridMultilevel"/>
    <w:tmpl w:val="4270568C"/>
    <w:lvl w:ilvl="0" w:tplc="C43A7D2A">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5">
    <w:nsid w:val="77B40F64"/>
    <w:multiLevelType w:val="hybridMultilevel"/>
    <w:tmpl w:val="23F03982"/>
    <w:lvl w:ilvl="0" w:tplc="284E9EA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8"/>
  </w:num>
  <w:num w:numId="3">
    <w:abstractNumId w:val="9"/>
  </w:num>
  <w:num w:numId="4">
    <w:abstractNumId w:val="6"/>
  </w:num>
  <w:num w:numId="5">
    <w:abstractNumId w:val="5"/>
  </w:num>
  <w:num w:numId="6">
    <w:abstractNumId w:val="1"/>
  </w:num>
  <w:num w:numId="7">
    <w:abstractNumId w:val="14"/>
  </w:num>
  <w:num w:numId="8">
    <w:abstractNumId w:val="10"/>
  </w:num>
  <w:num w:numId="9">
    <w:abstractNumId w:val="15"/>
  </w:num>
  <w:num w:numId="10">
    <w:abstractNumId w:val="7"/>
  </w:num>
  <w:num w:numId="11">
    <w:abstractNumId w:val="2"/>
  </w:num>
  <w:num w:numId="12">
    <w:abstractNumId w:val="3"/>
  </w:num>
  <w:num w:numId="13">
    <w:abstractNumId w:val="12"/>
  </w:num>
  <w:num w:numId="14">
    <w:abstractNumId w:val="13"/>
  </w:num>
  <w:num w:numId="15">
    <w:abstractNumId w:val="0"/>
  </w:num>
  <w:num w:numId="16">
    <w:abstractNumId w:val="11"/>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stylePaneFormatFilter w:val="3F01"/>
  <w:defaultTabStop w:val="720"/>
  <w:doNotHyphenateCaps/>
  <w:characterSpacingControl w:val="doNotCompress"/>
  <w:hdrShapeDefaults>
    <o:shapedefaults v:ext="edit" spidmax="27650"/>
  </w:hdrShapeDefaults>
  <w:footnotePr>
    <w:footnote w:id="-1"/>
    <w:footnote w:id="0"/>
  </w:footnotePr>
  <w:endnotePr>
    <w:endnote w:id="-1"/>
    <w:endnote w:id="0"/>
  </w:endnotePr>
  <w:compat/>
  <w:rsids>
    <w:rsidRoot w:val="00BF49D7"/>
    <w:rsid w:val="00001B4A"/>
    <w:rsid w:val="00003CC9"/>
    <w:rsid w:val="00026519"/>
    <w:rsid w:val="0003186A"/>
    <w:rsid w:val="0003224F"/>
    <w:rsid w:val="0003374F"/>
    <w:rsid w:val="00034207"/>
    <w:rsid w:val="00040A38"/>
    <w:rsid w:val="000465A7"/>
    <w:rsid w:val="00063673"/>
    <w:rsid w:val="00066DC2"/>
    <w:rsid w:val="00070C3A"/>
    <w:rsid w:val="000718FC"/>
    <w:rsid w:val="000742C1"/>
    <w:rsid w:val="00074E4D"/>
    <w:rsid w:val="000850D6"/>
    <w:rsid w:val="00085274"/>
    <w:rsid w:val="00086DE3"/>
    <w:rsid w:val="0009115C"/>
    <w:rsid w:val="000917E3"/>
    <w:rsid w:val="00095849"/>
    <w:rsid w:val="00097EE9"/>
    <w:rsid w:val="000B0A2C"/>
    <w:rsid w:val="000B28B1"/>
    <w:rsid w:val="000B719D"/>
    <w:rsid w:val="000C55FD"/>
    <w:rsid w:val="000C5645"/>
    <w:rsid w:val="000D01E6"/>
    <w:rsid w:val="000D74EC"/>
    <w:rsid w:val="000E72FE"/>
    <w:rsid w:val="000F6529"/>
    <w:rsid w:val="001022F1"/>
    <w:rsid w:val="00114828"/>
    <w:rsid w:val="00116846"/>
    <w:rsid w:val="00117F7D"/>
    <w:rsid w:val="001200A4"/>
    <w:rsid w:val="00142700"/>
    <w:rsid w:val="00145F2B"/>
    <w:rsid w:val="0014610B"/>
    <w:rsid w:val="00146B6E"/>
    <w:rsid w:val="0015248B"/>
    <w:rsid w:val="001729E7"/>
    <w:rsid w:val="001730DC"/>
    <w:rsid w:val="001743B0"/>
    <w:rsid w:val="00183417"/>
    <w:rsid w:val="00190553"/>
    <w:rsid w:val="00190BAC"/>
    <w:rsid w:val="00195127"/>
    <w:rsid w:val="001A03E2"/>
    <w:rsid w:val="001B208E"/>
    <w:rsid w:val="001C042B"/>
    <w:rsid w:val="001C17D4"/>
    <w:rsid w:val="001C7DD3"/>
    <w:rsid w:val="001D3B1B"/>
    <w:rsid w:val="001F2F1D"/>
    <w:rsid w:val="001F596E"/>
    <w:rsid w:val="001F6A20"/>
    <w:rsid w:val="00201103"/>
    <w:rsid w:val="00202326"/>
    <w:rsid w:val="00222B38"/>
    <w:rsid w:val="00223E7C"/>
    <w:rsid w:val="00230B5D"/>
    <w:rsid w:val="00232495"/>
    <w:rsid w:val="002332EE"/>
    <w:rsid w:val="00234147"/>
    <w:rsid w:val="00240961"/>
    <w:rsid w:val="00241EC9"/>
    <w:rsid w:val="002453CA"/>
    <w:rsid w:val="00246597"/>
    <w:rsid w:val="00246664"/>
    <w:rsid w:val="00253B63"/>
    <w:rsid w:val="00262784"/>
    <w:rsid w:val="00265F71"/>
    <w:rsid w:val="00266AC3"/>
    <w:rsid w:val="00271843"/>
    <w:rsid w:val="00273EAD"/>
    <w:rsid w:val="00291B15"/>
    <w:rsid w:val="002921D1"/>
    <w:rsid w:val="002955F7"/>
    <w:rsid w:val="002A2D23"/>
    <w:rsid w:val="002A42D1"/>
    <w:rsid w:val="002A4B85"/>
    <w:rsid w:val="002B4B9F"/>
    <w:rsid w:val="002B58E4"/>
    <w:rsid w:val="002B62D1"/>
    <w:rsid w:val="002C77BC"/>
    <w:rsid w:val="002D28AA"/>
    <w:rsid w:val="002D31FB"/>
    <w:rsid w:val="002D3EEC"/>
    <w:rsid w:val="002D4A51"/>
    <w:rsid w:val="002D6147"/>
    <w:rsid w:val="002D75A4"/>
    <w:rsid w:val="002E42F9"/>
    <w:rsid w:val="002E4DB2"/>
    <w:rsid w:val="002E5F4A"/>
    <w:rsid w:val="002E6D0D"/>
    <w:rsid w:val="00301306"/>
    <w:rsid w:val="0030195E"/>
    <w:rsid w:val="003138E2"/>
    <w:rsid w:val="003171B8"/>
    <w:rsid w:val="00322CD9"/>
    <w:rsid w:val="00323E87"/>
    <w:rsid w:val="00324B47"/>
    <w:rsid w:val="00333810"/>
    <w:rsid w:val="00343363"/>
    <w:rsid w:val="003536D7"/>
    <w:rsid w:val="00371A98"/>
    <w:rsid w:val="003763ED"/>
    <w:rsid w:val="0038176E"/>
    <w:rsid w:val="003A2E16"/>
    <w:rsid w:val="003C0C60"/>
    <w:rsid w:val="003C21CB"/>
    <w:rsid w:val="003C45AB"/>
    <w:rsid w:val="003D085C"/>
    <w:rsid w:val="003D7EA9"/>
    <w:rsid w:val="003E0877"/>
    <w:rsid w:val="003F40B4"/>
    <w:rsid w:val="00412ACF"/>
    <w:rsid w:val="0042033F"/>
    <w:rsid w:val="00422EBE"/>
    <w:rsid w:val="00424BAC"/>
    <w:rsid w:val="004356A1"/>
    <w:rsid w:val="00437A34"/>
    <w:rsid w:val="00441500"/>
    <w:rsid w:val="00442937"/>
    <w:rsid w:val="0045459D"/>
    <w:rsid w:val="004745D6"/>
    <w:rsid w:val="0047518A"/>
    <w:rsid w:val="00482975"/>
    <w:rsid w:val="004853C1"/>
    <w:rsid w:val="00494F49"/>
    <w:rsid w:val="004B13E7"/>
    <w:rsid w:val="004B2A61"/>
    <w:rsid w:val="004B33FD"/>
    <w:rsid w:val="004B6549"/>
    <w:rsid w:val="004B7702"/>
    <w:rsid w:val="004D07C9"/>
    <w:rsid w:val="004D1C2B"/>
    <w:rsid w:val="004D370C"/>
    <w:rsid w:val="004D56FC"/>
    <w:rsid w:val="004D6C19"/>
    <w:rsid w:val="004E5361"/>
    <w:rsid w:val="004F0A09"/>
    <w:rsid w:val="004F27A1"/>
    <w:rsid w:val="00502BE2"/>
    <w:rsid w:val="0051588B"/>
    <w:rsid w:val="0052153A"/>
    <w:rsid w:val="00532A72"/>
    <w:rsid w:val="005346CB"/>
    <w:rsid w:val="005422D6"/>
    <w:rsid w:val="005432E2"/>
    <w:rsid w:val="00546482"/>
    <w:rsid w:val="005476B6"/>
    <w:rsid w:val="005540B9"/>
    <w:rsid w:val="005667F5"/>
    <w:rsid w:val="00566BC5"/>
    <w:rsid w:val="00571A7C"/>
    <w:rsid w:val="0057303A"/>
    <w:rsid w:val="00580806"/>
    <w:rsid w:val="005832C4"/>
    <w:rsid w:val="0058335D"/>
    <w:rsid w:val="005835AA"/>
    <w:rsid w:val="005846D4"/>
    <w:rsid w:val="00586E58"/>
    <w:rsid w:val="00591C10"/>
    <w:rsid w:val="00595146"/>
    <w:rsid w:val="00596EEB"/>
    <w:rsid w:val="005A5E92"/>
    <w:rsid w:val="005A6FC5"/>
    <w:rsid w:val="005B1563"/>
    <w:rsid w:val="005B1B77"/>
    <w:rsid w:val="005B33D9"/>
    <w:rsid w:val="005B391F"/>
    <w:rsid w:val="005D1550"/>
    <w:rsid w:val="005D2350"/>
    <w:rsid w:val="005D2DE5"/>
    <w:rsid w:val="005E212C"/>
    <w:rsid w:val="005E7F2B"/>
    <w:rsid w:val="005F5C0D"/>
    <w:rsid w:val="006100D5"/>
    <w:rsid w:val="006109FD"/>
    <w:rsid w:val="00611142"/>
    <w:rsid w:val="006163C3"/>
    <w:rsid w:val="00617BDC"/>
    <w:rsid w:val="0062142F"/>
    <w:rsid w:val="0062289A"/>
    <w:rsid w:val="00624ADC"/>
    <w:rsid w:val="006267C3"/>
    <w:rsid w:val="00627C94"/>
    <w:rsid w:val="00631347"/>
    <w:rsid w:val="006407F8"/>
    <w:rsid w:val="006411A4"/>
    <w:rsid w:val="00644D52"/>
    <w:rsid w:val="00645A47"/>
    <w:rsid w:val="0064620A"/>
    <w:rsid w:val="006514CB"/>
    <w:rsid w:val="00652A48"/>
    <w:rsid w:val="00652DED"/>
    <w:rsid w:val="00655FF1"/>
    <w:rsid w:val="00661C76"/>
    <w:rsid w:val="00662814"/>
    <w:rsid w:val="006704DC"/>
    <w:rsid w:val="006911E5"/>
    <w:rsid w:val="00696105"/>
    <w:rsid w:val="006A4BA3"/>
    <w:rsid w:val="006A6594"/>
    <w:rsid w:val="006B0360"/>
    <w:rsid w:val="006C663F"/>
    <w:rsid w:val="006D3CB6"/>
    <w:rsid w:val="006E0ACB"/>
    <w:rsid w:val="006E674F"/>
    <w:rsid w:val="00703DDB"/>
    <w:rsid w:val="0070489C"/>
    <w:rsid w:val="007057A7"/>
    <w:rsid w:val="00711B5F"/>
    <w:rsid w:val="0071691F"/>
    <w:rsid w:val="00732428"/>
    <w:rsid w:val="00732BA0"/>
    <w:rsid w:val="00734EA4"/>
    <w:rsid w:val="00743AF9"/>
    <w:rsid w:val="00744F94"/>
    <w:rsid w:val="007463C8"/>
    <w:rsid w:val="007472BA"/>
    <w:rsid w:val="00747B0E"/>
    <w:rsid w:val="00751778"/>
    <w:rsid w:val="00755D07"/>
    <w:rsid w:val="00774D40"/>
    <w:rsid w:val="00775DDF"/>
    <w:rsid w:val="00780836"/>
    <w:rsid w:val="00783D7A"/>
    <w:rsid w:val="007A73E2"/>
    <w:rsid w:val="007B09FF"/>
    <w:rsid w:val="007B6E67"/>
    <w:rsid w:val="007C0B39"/>
    <w:rsid w:val="007C5863"/>
    <w:rsid w:val="007E41BB"/>
    <w:rsid w:val="007E4567"/>
    <w:rsid w:val="007F0598"/>
    <w:rsid w:val="007F074B"/>
    <w:rsid w:val="007F5022"/>
    <w:rsid w:val="00814D8B"/>
    <w:rsid w:val="00817698"/>
    <w:rsid w:val="008263B1"/>
    <w:rsid w:val="00830A47"/>
    <w:rsid w:val="008457E0"/>
    <w:rsid w:val="00846ABF"/>
    <w:rsid w:val="00851CCB"/>
    <w:rsid w:val="00853C7B"/>
    <w:rsid w:val="00854465"/>
    <w:rsid w:val="008627FB"/>
    <w:rsid w:val="00875CDF"/>
    <w:rsid w:val="00880E5E"/>
    <w:rsid w:val="00881C51"/>
    <w:rsid w:val="008919EF"/>
    <w:rsid w:val="00897E1F"/>
    <w:rsid w:val="008A77EF"/>
    <w:rsid w:val="008B6280"/>
    <w:rsid w:val="008E3497"/>
    <w:rsid w:val="008E5B0E"/>
    <w:rsid w:val="008E5D39"/>
    <w:rsid w:val="008E7F6E"/>
    <w:rsid w:val="008F0433"/>
    <w:rsid w:val="008F4453"/>
    <w:rsid w:val="008F48FA"/>
    <w:rsid w:val="008F765B"/>
    <w:rsid w:val="008F7F6B"/>
    <w:rsid w:val="00901B8E"/>
    <w:rsid w:val="009028E1"/>
    <w:rsid w:val="0090705D"/>
    <w:rsid w:val="009070A6"/>
    <w:rsid w:val="00911B50"/>
    <w:rsid w:val="00911BCD"/>
    <w:rsid w:val="009145DA"/>
    <w:rsid w:val="00946404"/>
    <w:rsid w:val="00946B8F"/>
    <w:rsid w:val="00947B0A"/>
    <w:rsid w:val="00954126"/>
    <w:rsid w:val="009551A9"/>
    <w:rsid w:val="00957100"/>
    <w:rsid w:val="009649BA"/>
    <w:rsid w:val="009708EE"/>
    <w:rsid w:val="00973780"/>
    <w:rsid w:val="009778D6"/>
    <w:rsid w:val="009817E4"/>
    <w:rsid w:val="00990485"/>
    <w:rsid w:val="009A31C8"/>
    <w:rsid w:val="009A59AA"/>
    <w:rsid w:val="009A66F2"/>
    <w:rsid w:val="009B57CE"/>
    <w:rsid w:val="009C66CB"/>
    <w:rsid w:val="009D16A3"/>
    <w:rsid w:val="009E687F"/>
    <w:rsid w:val="00A15560"/>
    <w:rsid w:val="00A15932"/>
    <w:rsid w:val="00A16093"/>
    <w:rsid w:val="00A25468"/>
    <w:rsid w:val="00A315CF"/>
    <w:rsid w:val="00A3200B"/>
    <w:rsid w:val="00A44355"/>
    <w:rsid w:val="00A5150B"/>
    <w:rsid w:val="00A523F7"/>
    <w:rsid w:val="00A529D0"/>
    <w:rsid w:val="00A54001"/>
    <w:rsid w:val="00A67615"/>
    <w:rsid w:val="00A73EFC"/>
    <w:rsid w:val="00A750F7"/>
    <w:rsid w:val="00A76153"/>
    <w:rsid w:val="00A80610"/>
    <w:rsid w:val="00A85BFC"/>
    <w:rsid w:val="00A96F51"/>
    <w:rsid w:val="00AA07C3"/>
    <w:rsid w:val="00AB0ED2"/>
    <w:rsid w:val="00AC1EB6"/>
    <w:rsid w:val="00AC7BA5"/>
    <w:rsid w:val="00AD36BA"/>
    <w:rsid w:val="00AD3769"/>
    <w:rsid w:val="00AD4260"/>
    <w:rsid w:val="00AD5B3E"/>
    <w:rsid w:val="00AF2895"/>
    <w:rsid w:val="00AF650F"/>
    <w:rsid w:val="00B002FE"/>
    <w:rsid w:val="00B02B53"/>
    <w:rsid w:val="00B03AC0"/>
    <w:rsid w:val="00B063C7"/>
    <w:rsid w:val="00B07224"/>
    <w:rsid w:val="00B22C94"/>
    <w:rsid w:val="00B25646"/>
    <w:rsid w:val="00B27086"/>
    <w:rsid w:val="00B27D7B"/>
    <w:rsid w:val="00B311CF"/>
    <w:rsid w:val="00B32CE9"/>
    <w:rsid w:val="00B573A1"/>
    <w:rsid w:val="00B6118D"/>
    <w:rsid w:val="00B61652"/>
    <w:rsid w:val="00B627A4"/>
    <w:rsid w:val="00B66470"/>
    <w:rsid w:val="00B715F1"/>
    <w:rsid w:val="00B719B6"/>
    <w:rsid w:val="00B75174"/>
    <w:rsid w:val="00B75DBE"/>
    <w:rsid w:val="00B77EB0"/>
    <w:rsid w:val="00B82018"/>
    <w:rsid w:val="00B95E92"/>
    <w:rsid w:val="00BA506D"/>
    <w:rsid w:val="00BA6EAC"/>
    <w:rsid w:val="00BB00E7"/>
    <w:rsid w:val="00BB33FD"/>
    <w:rsid w:val="00BC05CD"/>
    <w:rsid w:val="00BC209F"/>
    <w:rsid w:val="00BC3F2C"/>
    <w:rsid w:val="00BD08A1"/>
    <w:rsid w:val="00BD09D5"/>
    <w:rsid w:val="00BD16EE"/>
    <w:rsid w:val="00BD5808"/>
    <w:rsid w:val="00BF2D07"/>
    <w:rsid w:val="00BF49D7"/>
    <w:rsid w:val="00C038F5"/>
    <w:rsid w:val="00C05C71"/>
    <w:rsid w:val="00C15FC4"/>
    <w:rsid w:val="00C17E92"/>
    <w:rsid w:val="00C25A3E"/>
    <w:rsid w:val="00C26557"/>
    <w:rsid w:val="00C414B9"/>
    <w:rsid w:val="00C44EDD"/>
    <w:rsid w:val="00C51638"/>
    <w:rsid w:val="00C53904"/>
    <w:rsid w:val="00C62555"/>
    <w:rsid w:val="00C66C07"/>
    <w:rsid w:val="00C67201"/>
    <w:rsid w:val="00C7399E"/>
    <w:rsid w:val="00C7577A"/>
    <w:rsid w:val="00C8317C"/>
    <w:rsid w:val="00C904AC"/>
    <w:rsid w:val="00CA008F"/>
    <w:rsid w:val="00CB0225"/>
    <w:rsid w:val="00CB2505"/>
    <w:rsid w:val="00CB6EF4"/>
    <w:rsid w:val="00CC1EF4"/>
    <w:rsid w:val="00CC2406"/>
    <w:rsid w:val="00CD5E27"/>
    <w:rsid w:val="00CE161D"/>
    <w:rsid w:val="00CE2540"/>
    <w:rsid w:val="00CE315E"/>
    <w:rsid w:val="00CE752B"/>
    <w:rsid w:val="00CF79B0"/>
    <w:rsid w:val="00D0219A"/>
    <w:rsid w:val="00D16537"/>
    <w:rsid w:val="00D20E33"/>
    <w:rsid w:val="00D2429B"/>
    <w:rsid w:val="00D24F31"/>
    <w:rsid w:val="00D26C11"/>
    <w:rsid w:val="00D27DEE"/>
    <w:rsid w:val="00D27EDD"/>
    <w:rsid w:val="00D346CA"/>
    <w:rsid w:val="00D379F1"/>
    <w:rsid w:val="00D550D2"/>
    <w:rsid w:val="00D5525A"/>
    <w:rsid w:val="00D6145D"/>
    <w:rsid w:val="00D645F7"/>
    <w:rsid w:val="00D75A0E"/>
    <w:rsid w:val="00D8490D"/>
    <w:rsid w:val="00D95F87"/>
    <w:rsid w:val="00DA0943"/>
    <w:rsid w:val="00DB2EB1"/>
    <w:rsid w:val="00DB3659"/>
    <w:rsid w:val="00DB398E"/>
    <w:rsid w:val="00DB6894"/>
    <w:rsid w:val="00DB73A2"/>
    <w:rsid w:val="00DB74B1"/>
    <w:rsid w:val="00DB7F42"/>
    <w:rsid w:val="00DC4193"/>
    <w:rsid w:val="00DC7EAB"/>
    <w:rsid w:val="00DD1062"/>
    <w:rsid w:val="00DD325A"/>
    <w:rsid w:val="00DE1AAE"/>
    <w:rsid w:val="00DE6DB6"/>
    <w:rsid w:val="00DF3DAF"/>
    <w:rsid w:val="00DF3DF8"/>
    <w:rsid w:val="00DF5823"/>
    <w:rsid w:val="00E037AA"/>
    <w:rsid w:val="00E03B3C"/>
    <w:rsid w:val="00E051E0"/>
    <w:rsid w:val="00E059B2"/>
    <w:rsid w:val="00E0630A"/>
    <w:rsid w:val="00E10319"/>
    <w:rsid w:val="00E1718E"/>
    <w:rsid w:val="00E21BA5"/>
    <w:rsid w:val="00E24D0E"/>
    <w:rsid w:val="00E274DA"/>
    <w:rsid w:val="00E365B3"/>
    <w:rsid w:val="00E42617"/>
    <w:rsid w:val="00E47952"/>
    <w:rsid w:val="00E57FE7"/>
    <w:rsid w:val="00E65038"/>
    <w:rsid w:val="00E702E3"/>
    <w:rsid w:val="00E74563"/>
    <w:rsid w:val="00E74A07"/>
    <w:rsid w:val="00E85805"/>
    <w:rsid w:val="00E86D36"/>
    <w:rsid w:val="00E9097A"/>
    <w:rsid w:val="00E92434"/>
    <w:rsid w:val="00E935BF"/>
    <w:rsid w:val="00E94A26"/>
    <w:rsid w:val="00EA019F"/>
    <w:rsid w:val="00EB3049"/>
    <w:rsid w:val="00EB48BB"/>
    <w:rsid w:val="00EB744B"/>
    <w:rsid w:val="00EC4D30"/>
    <w:rsid w:val="00EC54FC"/>
    <w:rsid w:val="00EE0079"/>
    <w:rsid w:val="00EE74BE"/>
    <w:rsid w:val="00EF19A5"/>
    <w:rsid w:val="00EF3680"/>
    <w:rsid w:val="00F05A5A"/>
    <w:rsid w:val="00F05DAB"/>
    <w:rsid w:val="00F1023E"/>
    <w:rsid w:val="00F1114B"/>
    <w:rsid w:val="00F1472B"/>
    <w:rsid w:val="00F16180"/>
    <w:rsid w:val="00F248D9"/>
    <w:rsid w:val="00F270D5"/>
    <w:rsid w:val="00F2756A"/>
    <w:rsid w:val="00F34AA2"/>
    <w:rsid w:val="00F358CC"/>
    <w:rsid w:val="00F37A1F"/>
    <w:rsid w:val="00F51CA2"/>
    <w:rsid w:val="00F752D3"/>
    <w:rsid w:val="00F762CF"/>
    <w:rsid w:val="00F825F9"/>
    <w:rsid w:val="00F8481A"/>
    <w:rsid w:val="00F84A2D"/>
    <w:rsid w:val="00F84D98"/>
    <w:rsid w:val="00F92EDA"/>
    <w:rsid w:val="00F93F59"/>
    <w:rsid w:val="00F96534"/>
    <w:rsid w:val="00FA1630"/>
    <w:rsid w:val="00FA5D0D"/>
    <w:rsid w:val="00FB3493"/>
    <w:rsid w:val="00FB5F96"/>
    <w:rsid w:val="00FB6A81"/>
    <w:rsid w:val="00FC0166"/>
    <w:rsid w:val="00FE2D07"/>
    <w:rsid w:val="00FF3A41"/>
    <w:rsid w:val="00FF7B4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D085C"/>
    <w:rPr>
      <w:sz w:val="24"/>
      <w:szCs w:val="24"/>
    </w:rPr>
  </w:style>
  <w:style w:type="paragraph" w:styleId="Heading2">
    <w:name w:val="heading 2"/>
    <w:basedOn w:val="Normal"/>
    <w:next w:val="Normal"/>
    <w:link w:val="Heading2Char"/>
    <w:qFormat/>
    <w:rsid w:val="004E5361"/>
    <w:pPr>
      <w:keepNext/>
      <w:outlineLvl w:val="1"/>
    </w:pPr>
    <w:rPr>
      <w:rFonts w:ascii="Arial" w:hAnsi="Arial" w:cs="Arial"/>
      <w:b/>
      <w:bCs/>
      <w:i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6">
    <w:name w:val="Style6"/>
    <w:basedOn w:val="Normal"/>
    <w:rsid w:val="004B2A61"/>
    <w:pPr>
      <w:ind w:left="720" w:hanging="720"/>
      <w:jc w:val="both"/>
    </w:pPr>
    <w:rPr>
      <w:lang w:eastAsia="en-US"/>
    </w:rPr>
  </w:style>
  <w:style w:type="table" w:styleId="TableGrid">
    <w:name w:val="Table Grid"/>
    <w:basedOn w:val="TableNormal"/>
    <w:rsid w:val="00E74A0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semiHidden/>
    <w:rsid w:val="00E03B3C"/>
    <w:rPr>
      <w:sz w:val="16"/>
      <w:szCs w:val="16"/>
    </w:rPr>
  </w:style>
  <w:style w:type="paragraph" w:styleId="CommentText">
    <w:name w:val="annotation text"/>
    <w:basedOn w:val="Normal"/>
    <w:semiHidden/>
    <w:rsid w:val="00E03B3C"/>
    <w:rPr>
      <w:sz w:val="20"/>
      <w:szCs w:val="20"/>
    </w:rPr>
  </w:style>
  <w:style w:type="paragraph" w:styleId="CommentSubject">
    <w:name w:val="annotation subject"/>
    <w:basedOn w:val="CommentText"/>
    <w:next w:val="CommentText"/>
    <w:semiHidden/>
    <w:rsid w:val="00E03B3C"/>
    <w:rPr>
      <w:b/>
      <w:bCs/>
    </w:rPr>
  </w:style>
  <w:style w:type="paragraph" w:styleId="BalloonText">
    <w:name w:val="Balloon Text"/>
    <w:basedOn w:val="Normal"/>
    <w:semiHidden/>
    <w:rsid w:val="00E03B3C"/>
    <w:rPr>
      <w:rFonts w:ascii="Tahoma" w:hAnsi="Tahoma" w:cs="Tahoma"/>
      <w:sz w:val="16"/>
      <w:szCs w:val="16"/>
    </w:rPr>
  </w:style>
  <w:style w:type="paragraph" w:styleId="BodyText3">
    <w:name w:val="Body Text 3"/>
    <w:basedOn w:val="Normal"/>
    <w:rsid w:val="006704DC"/>
    <w:pPr>
      <w:jc w:val="both"/>
    </w:pPr>
    <w:rPr>
      <w:rFonts w:ascii="Arial" w:hAnsi="Arial" w:cs="Arial"/>
    </w:rPr>
  </w:style>
  <w:style w:type="paragraph" w:styleId="Header">
    <w:name w:val="header"/>
    <w:basedOn w:val="Normal"/>
    <w:link w:val="HeaderChar"/>
    <w:rsid w:val="00A3200B"/>
    <w:pPr>
      <w:tabs>
        <w:tab w:val="center" w:pos="4153"/>
        <w:tab w:val="right" w:pos="8306"/>
      </w:tabs>
    </w:pPr>
  </w:style>
  <w:style w:type="paragraph" w:styleId="Footer">
    <w:name w:val="footer"/>
    <w:basedOn w:val="Normal"/>
    <w:rsid w:val="00A3200B"/>
    <w:pPr>
      <w:tabs>
        <w:tab w:val="center" w:pos="4153"/>
        <w:tab w:val="right" w:pos="8306"/>
      </w:tabs>
    </w:pPr>
  </w:style>
  <w:style w:type="character" w:styleId="PageNumber">
    <w:name w:val="page number"/>
    <w:basedOn w:val="DefaultParagraphFont"/>
    <w:rsid w:val="00A3200B"/>
  </w:style>
  <w:style w:type="paragraph" w:customStyle="1" w:styleId="a">
    <w:basedOn w:val="Normal"/>
    <w:rsid w:val="009708EE"/>
    <w:pPr>
      <w:spacing w:after="160" w:line="240" w:lineRule="exact"/>
    </w:pPr>
    <w:rPr>
      <w:rFonts w:ascii="Verdana" w:hAnsi="Verdana" w:cs="Verdana"/>
      <w:sz w:val="20"/>
      <w:szCs w:val="20"/>
      <w:lang w:val="en-US" w:eastAsia="en-US"/>
    </w:rPr>
  </w:style>
  <w:style w:type="paragraph" w:customStyle="1" w:styleId="CharChar1CharCharCharCharCharCharCharCharCharCharCharCharCharCharCharChar">
    <w:name w:val="Char Char1 Char Char Char Char Char Char Char Char Char Char Char Char Char Char Char Char"/>
    <w:basedOn w:val="Normal"/>
    <w:rsid w:val="008E3497"/>
    <w:pPr>
      <w:spacing w:after="160" w:line="240" w:lineRule="exact"/>
    </w:pPr>
    <w:rPr>
      <w:rFonts w:ascii="Verdana" w:hAnsi="Verdana"/>
      <w:sz w:val="20"/>
      <w:szCs w:val="20"/>
      <w:lang w:val="en-US" w:eastAsia="en-US"/>
    </w:rPr>
  </w:style>
  <w:style w:type="paragraph" w:customStyle="1" w:styleId="CharChar1CharCharCharCharCharCharCharCharCharCharCharCharChar">
    <w:name w:val="Char Char1 Char Char Char Char Char Char Char Char Char Char Char Char Char"/>
    <w:basedOn w:val="Normal"/>
    <w:rsid w:val="005B1563"/>
    <w:pPr>
      <w:spacing w:after="160" w:line="240" w:lineRule="exact"/>
    </w:pPr>
    <w:rPr>
      <w:rFonts w:ascii="Verdana" w:hAnsi="Verdana"/>
      <w:sz w:val="20"/>
      <w:szCs w:val="20"/>
      <w:lang w:val="en-US" w:eastAsia="en-US"/>
    </w:rPr>
  </w:style>
  <w:style w:type="paragraph" w:styleId="BodyTextIndent2">
    <w:name w:val="Body Text Indent 2"/>
    <w:basedOn w:val="Normal"/>
    <w:rsid w:val="00D24F31"/>
    <w:pPr>
      <w:spacing w:after="120" w:line="480" w:lineRule="auto"/>
      <w:ind w:left="283"/>
    </w:pPr>
  </w:style>
  <w:style w:type="paragraph" w:customStyle="1" w:styleId="CharChar1CharCharCharCharCharCharCharCharCharCharCharCharCharCharCharCharCharCharChar">
    <w:name w:val="Char Char1 Char Char Char Char Char Char Char Char Char Char Char Char Char Char Char Char Char Char Char"/>
    <w:basedOn w:val="Normal"/>
    <w:rsid w:val="00D24F31"/>
    <w:pPr>
      <w:spacing w:after="160" w:line="240" w:lineRule="exact"/>
    </w:pPr>
    <w:rPr>
      <w:rFonts w:ascii="Verdana" w:hAnsi="Verdana"/>
      <w:sz w:val="20"/>
      <w:szCs w:val="20"/>
      <w:lang w:val="en-US" w:eastAsia="en-US"/>
    </w:rPr>
  </w:style>
  <w:style w:type="paragraph" w:customStyle="1" w:styleId="CharChar1CharCharCharCharCharCharCharCharCharCharCharCharCharCharCharCharCharCharCharCharCharCharCharCharCharCharCharChar">
    <w:name w:val="Char Char1 Char Char Char Char Char Char Char Char Char Char Char Char Char Char Char Char Char Char Char Char Char Char Char Char Char Char Char Char"/>
    <w:basedOn w:val="Normal"/>
    <w:rsid w:val="006109FD"/>
    <w:pPr>
      <w:spacing w:after="160" w:line="240" w:lineRule="exact"/>
    </w:pPr>
    <w:rPr>
      <w:rFonts w:ascii="Verdana" w:hAnsi="Verdana"/>
      <w:sz w:val="20"/>
      <w:szCs w:val="20"/>
      <w:lang w:val="en-US" w:eastAsia="en-US"/>
    </w:rPr>
  </w:style>
  <w:style w:type="paragraph" w:customStyle="1" w:styleId="CharChar1CharCharCharCharCharCharCharCharCharChar">
    <w:name w:val="Char Char1 Char Char Char Char Char Char Char Char Char Char"/>
    <w:basedOn w:val="Normal"/>
    <w:rsid w:val="00CE752B"/>
    <w:pPr>
      <w:spacing w:after="160" w:line="240" w:lineRule="exact"/>
    </w:pPr>
    <w:rPr>
      <w:rFonts w:ascii="Verdana" w:hAnsi="Verdana"/>
      <w:sz w:val="20"/>
      <w:szCs w:val="20"/>
      <w:lang w:val="en-US" w:eastAsia="en-US"/>
    </w:rPr>
  </w:style>
  <w:style w:type="paragraph" w:customStyle="1" w:styleId="CharCharCharCharCharChar">
    <w:name w:val="Char Char Char Char Char Char"/>
    <w:basedOn w:val="Normal"/>
    <w:rsid w:val="00E037AA"/>
    <w:pPr>
      <w:spacing w:after="160" w:line="240" w:lineRule="exact"/>
    </w:pPr>
    <w:rPr>
      <w:rFonts w:ascii="Verdana" w:hAnsi="Verdana"/>
      <w:sz w:val="20"/>
      <w:szCs w:val="20"/>
      <w:lang w:val="en-US" w:eastAsia="en-US"/>
    </w:rPr>
  </w:style>
  <w:style w:type="paragraph" w:styleId="BodyTextIndent">
    <w:name w:val="Body Text Indent"/>
    <w:basedOn w:val="Normal"/>
    <w:rsid w:val="001C17D4"/>
    <w:pPr>
      <w:spacing w:after="120"/>
      <w:ind w:left="283"/>
    </w:pPr>
  </w:style>
  <w:style w:type="character" w:customStyle="1" w:styleId="HeaderChar">
    <w:name w:val="Header Char"/>
    <w:basedOn w:val="DefaultParagraphFont"/>
    <w:link w:val="Header"/>
    <w:rsid w:val="00FB5F96"/>
    <w:rPr>
      <w:sz w:val="24"/>
      <w:szCs w:val="24"/>
    </w:rPr>
  </w:style>
  <w:style w:type="paragraph" w:styleId="ListParagraph">
    <w:name w:val="List Paragraph"/>
    <w:basedOn w:val="Normal"/>
    <w:uiPriority w:val="99"/>
    <w:qFormat/>
    <w:rsid w:val="003C0C60"/>
    <w:pPr>
      <w:spacing w:after="200" w:line="276" w:lineRule="auto"/>
      <w:ind w:left="720"/>
      <w:contextualSpacing/>
    </w:pPr>
    <w:rPr>
      <w:rFonts w:ascii="Calibri" w:eastAsia="Calibri" w:hAnsi="Calibri"/>
      <w:sz w:val="22"/>
      <w:szCs w:val="22"/>
      <w:lang w:eastAsia="en-US"/>
    </w:rPr>
  </w:style>
  <w:style w:type="paragraph" w:customStyle="1" w:styleId="CharChar1CharCharCharCharCharCharCharCharCharCharCharCharChar0">
    <w:name w:val="Char Char1 Char Char Char Char Char Char Char Char Char Char Char Char Char"/>
    <w:basedOn w:val="Normal"/>
    <w:rsid w:val="007E4567"/>
    <w:pPr>
      <w:spacing w:after="160" w:line="240" w:lineRule="exact"/>
    </w:pPr>
    <w:rPr>
      <w:rFonts w:ascii="Verdana" w:hAnsi="Verdana"/>
      <w:sz w:val="20"/>
      <w:szCs w:val="20"/>
      <w:lang w:val="en-US" w:eastAsia="en-US"/>
    </w:rPr>
  </w:style>
  <w:style w:type="character" w:customStyle="1" w:styleId="Heading2Char">
    <w:name w:val="Heading 2 Char"/>
    <w:basedOn w:val="DefaultParagraphFont"/>
    <w:link w:val="Heading2"/>
    <w:rsid w:val="004E5361"/>
    <w:rPr>
      <w:rFonts w:ascii="Arial" w:hAnsi="Arial" w:cs="Arial"/>
      <w:b/>
      <w:bCs/>
      <w:iCs/>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F430FB-22E1-4365-A962-78B285B7A1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TotalTime>
  <Pages>4</Pages>
  <Words>910</Words>
  <Characters>5151</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BOROUGH OF TELFORD &amp; WREKIN</vt:lpstr>
    </vt:vector>
  </TitlesOfParts>
  <Company>Borough of Telford &amp; Wrekin</Company>
  <LinksUpToDate>false</LinksUpToDate>
  <CharactersWithSpaces>6049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BOROUGH OF TELFORD &amp; WREKIN</dc:title>
  <dc:subject/>
  <dc:creator>Sue Goater</dc:creator>
  <cp:keywords/>
  <dc:description/>
  <cp:lastModifiedBy>legsugo</cp:lastModifiedBy>
  <cp:revision>6</cp:revision>
  <cp:lastPrinted>2011-02-22T10:19:00Z</cp:lastPrinted>
  <dcterms:created xsi:type="dcterms:W3CDTF">2011-02-11T11:16:00Z</dcterms:created>
  <dcterms:modified xsi:type="dcterms:W3CDTF">2011-02-22T10:19:00Z</dcterms:modified>
</cp:coreProperties>
</file>