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10A" w:rsidRPr="00AB3DAB" w:rsidRDefault="0065010A" w:rsidP="00E315CE">
      <w:pPr>
        <w:rPr>
          <w:rFonts w:cs="Arial"/>
          <w:b/>
          <w:sz w:val="24"/>
        </w:rPr>
      </w:pPr>
      <w:bookmarkStart w:id="0" w:name="_GoBack"/>
      <w:bookmarkEnd w:id="0"/>
      <w:r w:rsidRPr="00AB3DAB">
        <w:rPr>
          <w:rFonts w:cs="Arial"/>
          <w:b/>
          <w:sz w:val="24"/>
        </w:rPr>
        <w:t>INFORMATION RECEIVED SINCE PREPARATION OF REPORT</w:t>
      </w:r>
    </w:p>
    <w:p w:rsidR="0065010A" w:rsidRPr="00AB3DAB" w:rsidRDefault="0065010A" w:rsidP="0065010A">
      <w:pPr>
        <w:jc w:val="center"/>
        <w:rPr>
          <w:rFonts w:cs="Arial"/>
          <w:b/>
          <w:sz w:val="24"/>
        </w:rPr>
      </w:pPr>
    </w:p>
    <w:tbl>
      <w:tblPr>
        <w:tblW w:w="0" w:type="auto"/>
        <w:tblLook w:val="01E0" w:firstRow="1" w:lastRow="1" w:firstColumn="1" w:lastColumn="1" w:noHBand="0" w:noVBand="0"/>
      </w:tblPr>
      <w:tblGrid>
        <w:gridCol w:w="2420"/>
        <w:gridCol w:w="6760"/>
      </w:tblGrid>
      <w:tr w:rsidR="0065010A" w:rsidRPr="00B21493" w:rsidTr="00B21493">
        <w:tc>
          <w:tcPr>
            <w:tcW w:w="2420" w:type="dxa"/>
            <w:shd w:val="clear" w:color="auto" w:fill="auto"/>
          </w:tcPr>
          <w:p w:rsidR="0065010A" w:rsidRPr="00B21493" w:rsidRDefault="0065010A" w:rsidP="00B21493">
            <w:pPr>
              <w:pStyle w:val="Header"/>
              <w:tabs>
                <w:tab w:val="left" w:pos="720"/>
              </w:tabs>
              <w:rPr>
                <w:rFonts w:cs="Arial"/>
                <w:sz w:val="24"/>
              </w:rPr>
            </w:pPr>
            <w:r w:rsidRPr="00B21493">
              <w:rPr>
                <w:rFonts w:cs="Arial"/>
                <w:sz w:val="24"/>
              </w:rPr>
              <w:t>Application number</w:t>
            </w:r>
          </w:p>
        </w:tc>
        <w:tc>
          <w:tcPr>
            <w:tcW w:w="6760" w:type="dxa"/>
            <w:shd w:val="clear" w:color="auto" w:fill="auto"/>
          </w:tcPr>
          <w:p w:rsidR="0065010A" w:rsidRPr="00B21493" w:rsidRDefault="00B62641" w:rsidP="00B21493">
            <w:pPr>
              <w:pStyle w:val="Header"/>
              <w:tabs>
                <w:tab w:val="left" w:pos="720"/>
              </w:tabs>
              <w:rPr>
                <w:rFonts w:cs="Arial"/>
                <w:sz w:val="24"/>
              </w:rPr>
            </w:pPr>
            <w:bookmarkStart w:id="1" w:name="ApplicationNumber"/>
            <w:bookmarkEnd w:id="1"/>
            <w:r w:rsidRPr="00B21493">
              <w:rPr>
                <w:rFonts w:cs="Arial"/>
                <w:sz w:val="24"/>
              </w:rPr>
              <w:t>TWC/2016/0165</w:t>
            </w:r>
          </w:p>
        </w:tc>
      </w:tr>
      <w:tr w:rsidR="0065010A" w:rsidRPr="00B21493" w:rsidTr="00B21493">
        <w:tc>
          <w:tcPr>
            <w:tcW w:w="2420" w:type="dxa"/>
            <w:shd w:val="clear" w:color="auto" w:fill="auto"/>
          </w:tcPr>
          <w:p w:rsidR="0065010A" w:rsidRPr="00B21493" w:rsidRDefault="0065010A" w:rsidP="00B21493">
            <w:pPr>
              <w:pStyle w:val="Header"/>
              <w:tabs>
                <w:tab w:val="left" w:pos="720"/>
              </w:tabs>
              <w:rPr>
                <w:rFonts w:cs="Arial"/>
                <w:sz w:val="24"/>
              </w:rPr>
            </w:pPr>
            <w:r w:rsidRPr="00B21493">
              <w:rPr>
                <w:rFonts w:cs="Arial"/>
                <w:sz w:val="24"/>
              </w:rPr>
              <w:t>Site address</w:t>
            </w:r>
          </w:p>
        </w:tc>
        <w:tc>
          <w:tcPr>
            <w:tcW w:w="6760" w:type="dxa"/>
            <w:shd w:val="clear" w:color="auto" w:fill="auto"/>
          </w:tcPr>
          <w:p w:rsidR="0065010A" w:rsidRPr="00B21493" w:rsidRDefault="00B62641" w:rsidP="00B21493">
            <w:pPr>
              <w:pStyle w:val="Header"/>
              <w:tabs>
                <w:tab w:val="left" w:pos="720"/>
              </w:tabs>
              <w:rPr>
                <w:rFonts w:cs="Arial"/>
                <w:sz w:val="24"/>
              </w:rPr>
            </w:pPr>
            <w:bookmarkStart w:id="2" w:name="PrintAddress"/>
            <w:bookmarkEnd w:id="2"/>
            <w:r w:rsidRPr="00B21493">
              <w:rPr>
                <w:rFonts w:cs="Arial"/>
                <w:sz w:val="24"/>
              </w:rPr>
              <w:t>Former Madeley Court School, Land off Parkway, Madeley, Telford, Shropshire</w:t>
            </w:r>
          </w:p>
        </w:tc>
      </w:tr>
      <w:tr w:rsidR="0065010A" w:rsidRPr="00B21493" w:rsidTr="00B21493">
        <w:tc>
          <w:tcPr>
            <w:tcW w:w="2420" w:type="dxa"/>
            <w:shd w:val="clear" w:color="auto" w:fill="auto"/>
          </w:tcPr>
          <w:p w:rsidR="0065010A" w:rsidRPr="00B21493" w:rsidRDefault="0065010A" w:rsidP="00B21493">
            <w:pPr>
              <w:pStyle w:val="Header"/>
              <w:tabs>
                <w:tab w:val="left" w:pos="720"/>
              </w:tabs>
              <w:rPr>
                <w:rFonts w:cs="Arial"/>
                <w:sz w:val="24"/>
              </w:rPr>
            </w:pPr>
            <w:r w:rsidRPr="00B21493">
              <w:rPr>
                <w:rFonts w:cs="Arial"/>
                <w:sz w:val="24"/>
              </w:rPr>
              <w:t>Proposal</w:t>
            </w:r>
          </w:p>
        </w:tc>
        <w:tc>
          <w:tcPr>
            <w:tcW w:w="6760" w:type="dxa"/>
            <w:shd w:val="clear" w:color="auto" w:fill="auto"/>
          </w:tcPr>
          <w:p w:rsidR="0065010A" w:rsidRPr="00B21493" w:rsidRDefault="00B62641" w:rsidP="00B21493">
            <w:pPr>
              <w:pStyle w:val="Header"/>
              <w:tabs>
                <w:tab w:val="left" w:pos="720"/>
              </w:tabs>
              <w:rPr>
                <w:rFonts w:cs="Arial"/>
                <w:sz w:val="24"/>
              </w:rPr>
            </w:pPr>
            <w:bookmarkStart w:id="3" w:name="Description"/>
            <w:bookmarkEnd w:id="3"/>
            <w:r w:rsidRPr="00B21493">
              <w:rPr>
                <w:rFonts w:cs="Arial"/>
                <w:sz w:val="24"/>
              </w:rPr>
              <w:t>Erection of 53no. dwellings with associated garages, parking and landscaping</w:t>
            </w:r>
          </w:p>
        </w:tc>
      </w:tr>
      <w:tr w:rsidR="0065010A" w:rsidRPr="00B21493" w:rsidTr="00B21493">
        <w:tc>
          <w:tcPr>
            <w:tcW w:w="2420" w:type="dxa"/>
            <w:shd w:val="clear" w:color="auto" w:fill="auto"/>
          </w:tcPr>
          <w:p w:rsidR="0065010A" w:rsidRPr="00B21493" w:rsidRDefault="0065010A" w:rsidP="00B21493">
            <w:pPr>
              <w:pStyle w:val="Header"/>
              <w:tabs>
                <w:tab w:val="left" w:pos="720"/>
              </w:tabs>
              <w:rPr>
                <w:rFonts w:cs="Arial"/>
                <w:sz w:val="24"/>
              </w:rPr>
            </w:pPr>
            <w:r w:rsidRPr="00B21493">
              <w:rPr>
                <w:rFonts w:cs="Arial"/>
                <w:sz w:val="24"/>
              </w:rPr>
              <w:t>Recommendation</w:t>
            </w:r>
          </w:p>
        </w:tc>
        <w:tc>
          <w:tcPr>
            <w:tcW w:w="6760" w:type="dxa"/>
            <w:shd w:val="clear" w:color="auto" w:fill="auto"/>
          </w:tcPr>
          <w:p w:rsidR="0065010A" w:rsidRPr="00B21493" w:rsidRDefault="0065010A" w:rsidP="00B21493">
            <w:pPr>
              <w:pStyle w:val="Header"/>
              <w:tabs>
                <w:tab w:val="left" w:pos="720"/>
              </w:tabs>
              <w:rPr>
                <w:rFonts w:cs="Arial"/>
                <w:sz w:val="24"/>
              </w:rPr>
            </w:pPr>
            <w:bookmarkStart w:id="4" w:name="Recommendation_Code"/>
            <w:bookmarkEnd w:id="4"/>
          </w:p>
        </w:tc>
      </w:tr>
    </w:tbl>
    <w:p w:rsidR="0065010A" w:rsidRPr="00AB3DAB" w:rsidRDefault="0065010A" w:rsidP="0065010A">
      <w:pPr>
        <w:tabs>
          <w:tab w:val="left" w:pos="1455"/>
          <w:tab w:val="left" w:pos="2552"/>
        </w:tabs>
        <w:jc w:val="both"/>
        <w:rPr>
          <w:rFonts w:cs="Arial"/>
          <w:sz w:val="24"/>
        </w:rPr>
      </w:pPr>
    </w:p>
    <w:p w:rsidR="00B62641" w:rsidRPr="00AB3DAB" w:rsidRDefault="00B62641" w:rsidP="00B62641">
      <w:pPr>
        <w:numPr>
          <w:ilvl w:val="0"/>
          <w:numId w:val="1"/>
        </w:numPr>
        <w:spacing w:after="200" w:line="276" w:lineRule="auto"/>
        <w:ind w:hanging="720"/>
        <w:contextualSpacing/>
        <w:jc w:val="both"/>
        <w:rPr>
          <w:rFonts w:cs="Arial"/>
          <w:b/>
          <w:sz w:val="24"/>
        </w:rPr>
      </w:pPr>
      <w:bookmarkStart w:id="5" w:name="Recommendation_Extra"/>
      <w:bookmarkEnd w:id="5"/>
      <w:r w:rsidRPr="00AB3DAB">
        <w:rPr>
          <w:rFonts w:cs="Arial"/>
          <w:b/>
          <w:sz w:val="24"/>
        </w:rPr>
        <w:t xml:space="preserve">HIGHWAYS COMMENTS </w:t>
      </w:r>
    </w:p>
    <w:p w:rsidR="00B62641" w:rsidRPr="00AB3DAB" w:rsidRDefault="00B62641" w:rsidP="00B62641">
      <w:pPr>
        <w:ind w:left="60"/>
        <w:jc w:val="both"/>
        <w:rPr>
          <w:rFonts w:cs="Arial"/>
          <w:b/>
          <w:sz w:val="24"/>
        </w:rPr>
      </w:pPr>
    </w:p>
    <w:p w:rsidR="00B62641" w:rsidRPr="00AB3DAB" w:rsidRDefault="00B62641" w:rsidP="00B62641">
      <w:pPr>
        <w:numPr>
          <w:ilvl w:val="1"/>
          <w:numId w:val="1"/>
        </w:numPr>
        <w:spacing w:after="200" w:line="276" w:lineRule="auto"/>
        <w:ind w:left="709" w:hanging="709"/>
        <w:contextualSpacing/>
        <w:jc w:val="both"/>
        <w:rPr>
          <w:rFonts w:cs="Arial"/>
          <w:sz w:val="24"/>
        </w:rPr>
      </w:pPr>
      <w:r w:rsidRPr="00AB3DAB">
        <w:rPr>
          <w:rFonts w:cs="Arial"/>
          <w:sz w:val="24"/>
        </w:rPr>
        <w:t xml:space="preserve">Additional comments have been received from the Highways Officer re-confirming that Court Street is capable of accommodating the additional trips generated by the development. It is also noted that there was a school on this site which overall generated far more vehicular trips than that proposed by the 53 residential units. </w:t>
      </w:r>
    </w:p>
    <w:p w:rsidR="00B62641" w:rsidRPr="00AB3DAB" w:rsidRDefault="00B62641" w:rsidP="00B62641">
      <w:pPr>
        <w:jc w:val="both"/>
        <w:rPr>
          <w:rFonts w:cs="Arial"/>
          <w:sz w:val="24"/>
        </w:rPr>
      </w:pPr>
    </w:p>
    <w:p w:rsidR="00B62641" w:rsidRPr="00AB3DAB" w:rsidRDefault="00B62641" w:rsidP="00B62641">
      <w:pPr>
        <w:numPr>
          <w:ilvl w:val="1"/>
          <w:numId w:val="1"/>
        </w:numPr>
        <w:spacing w:after="200" w:line="276" w:lineRule="auto"/>
        <w:ind w:left="709" w:hanging="709"/>
        <w:contextualSpacing/>
        <w:jc w:val="both"/>
        <w:rPr>
          <w:rFonts w:cs="Arial"/>
          <w:sz w:val="24"/>
        </w:rPr>
      </w:pPr>
      <w:r w:rsidRPr="00AB3DAB">
        <w:rPr>
          <w:rFonts w:cs="Arial"/>
          <w:sz w:val="24"/>
        </w:rPr>
        <w:t xml:space="preserve">With regard to the issue of access to the rear of existing properties fronting onto Court Street, it is understood that the route to the rear of those properties is Council owned (not adopted as Highway, it is managed by Estates) but the route is unrestricted for residents use. This road was also recently resurfaced under the Councils ‘Pride </w:t>
      </w:r>
      <w:proofErr w:type="gramStart"/>
      <w:r w:rsidRPr="00AB3DAB">
        <w:rPr>
          <w:rFonts w:cs="Arial"/>
          <w:sz w:val="24"/>
        </w:rPr>
        <w:t>In</w:t>
      </w:r>
      <w:proofErr w:type="gramEnd"/>
      <w:r w:rsidRPr="00AB3DAB">
        <w:rPr>
          <w:rFonts w:cs="Arial"/>
          <w:sz w:val="24"/>
        </w:rPr>
        <w:t xml:space="preserve"> Your Community’ initiative in order to enhance accessibility to parking at the rear of these units gardens. In addition to this the Local Highway Authority negotiated a new 23 space car park for the Court Street residents off this access road as part of the new medical practice development. This car park has been constructed and should be being used by residents to negate the need to park on Court Street.</w:t>
      </w:r>
    </w:p>
    <w:p w:rsidR="00B62641" w:rsidRPr="00AB3DAB" w:rsidRDefault="00B62641" w:rsidP="00B62641">
      <w:pPr>
        <w:spacing w:after="200" w:line="276" w:lineRule="auto"/>
        <w:ind w:left="720"/>
        <w:contextualSpacing/>
        <w:rPr>
          <w:rFonts w:cs="Arial"/>
          <w:sz w:val="24"/>
        </w:rPr>
      </w:pPr>
    </w:p>
    <w:p w:rsidR="00B62641" w:rsidRPr="00AB3DAB" w:rsidRDefault="00B62641" w:rsidP="00B62641">
      <w:pPr>
        <w:numPr>
          <w:ilvl w:val="1"/>
          <w:numId w:val="1"/>
        </w:numPr>
        <w:spacing w:after="200" w:line="276" w:lineRule="auto"/>
        <w:ind w:left="709" w:hanging="709"/>
        <w:contextualSpacing/>
        <w:jc w:val="both"/>
        <w:rPr>
          <w:rFonts w:cs="Arial"/>
          <w:sz w:val="24"/>
        </w:rPr>
      </w:pPr>
      <w:r w:rsidRPr="00AB3DAB">
        <w:rPr>
          <w:rFonts w:cs="Arial"/>
          <w:sz w:val="24"/>
        </w:rPr>
        <w:t xml:space="preserve">Having regard to the above comments, the Highways Authority </w:t>
      </w:r>
      <w:proofErr w:type="gramStart"/>
      <w:r w:rsidRPr="00AB3DAB">
        <w:rPr>
          <w:rFonts w:cs="Arial"/>
          <w:sz w:val="24"/>
        </w:rPr>
        <w:t>raise</w:t>
      </w:r>
      <w:proofErr w:type="gramEnd"/>
      <w:r w:rsidRPr="00AB3DAB">
        <w:rPr>
          <w:rFonts w:cs="Arial"/>
          <w:sz w:val="24"/>
        </w:rPr>
        <w:t xml:space="preserve"> no additional concerns and confirm that no objection is raised to the principle of the proposed development. </w:t>
      </w:r>
    </w:p>
    <w:p w:rsidR="00B62641" w:rsidRPr="00AB3DAB" w:rsidRDefault="00B62641" w:rsidP="00B62641">
      <w:pPr>
        <w:spacing w:after="200" w:line="276" w:lineRule="auto"/>
        <w:contextualSpacing/>
        <w:jc w:val="both"/>
        <w:rPr>
          <w:rFonts w:cs="Arial"/>
          <w:sz w:val="24"/>
        </w:rPr>
      </w:pPr>
    </w:p>
    <w:p w:rsidR="00B62641" w:rsidRPr="00AB3DAB" w:rsidRDefault="00B62641" w:rsidP="00B62641">
      <w:pPr>
        <w:spacing w:after="200" w:line="276" w:lineRule="auto"/>
        <w:jc w:val="both"/>
        <w:rPr>
          <w:rFonts w:cs="Arial"/>
          <w:b/>
          <w:sz w:val="24"/>
        </w:rPr>
      </w:pPr>
      <w:r w:rsidRPr="00AB3DAB">
        <w:rPr>
          <w:rFonts w:cs="Arial"/>
          <w:b/>
          <w:sz w:val="24"/>
        </w:rPr>
        <w:t xml:space="preserve">2.0 </w:t>
      </w:r>
      <w:r w:rsidRPr="00AB3DAB">
        <w:rPr>
          <w:rFonts w:cs="Arial"/>
          <w:b/>
          <w:sz w:val="24"/>
        </w:rPr>
        <w:tab/>
        <w:t xml:space="preserve">CONCLUSION </w:t>
      </w:r>
    </w:p>
    <w:p w:rsidR="00B62641" w:rsidRPr="00AB3DAB" w:rsidRDefault="00B62641" w:rsidP="00B62641">
      <w:pPr>
        <w:spacing w:after="200" w:line="276" w:lineRule="auto"/>
        <w:ind w:left="720" w:hanging="720"/>
        <w:jc w:val="both"/>
        <w:rPr>
          <w:rFonts w:cs="Arial"/>
          <w:sz w:val="24"/>
        </w:rPr>
      </w:pPr>
      <w:r w:rsidRPr="00AB3DAB">
        <w:rPr>
          <w:rFonts w:cs="Arial"/>
          <w:sz w:val="24"/>
        </w:rPr>
        <w:t>2.1</w:t>
      </w:r>
      <w:r w:rsidRPr="00AB3DAB">
        <w:rPr>
          <w:rFonts w:cs="Arial"/>
          <w:sz w:val="24"/>
        </w:rPr>
        <w:tab/>
        <w:t>On the basis of the updates, no revisions to the recommendation or proposed conditions are required.</w:t>
      </w:r>
    </w:p>
    <w:p w:rsidR="00B62641" w:rsidRPr="00AB3DAB" w:rsidRDefault="00B62641" w:rsidP="00B62641">
      <w:pPr>
        <w:spacing w:line="276" w:lineRule="auto"/>
        <w:ind w:left="720" w:hanging="720"/>
        <w:jc w:val="both"/>
        <w:rPr>
          <w:rFonts w:cs="Arial"/>
          <w:sz w:val="24"/>
        </w:rPr>
      </w:pPr>
      <w:r w:rsidRPr="00AB3DAB">
        <w:rPr>
          <w:rFonts w:cs="Arial"/>
          <w:sz w:val="24"/>
        </w:rPr>
        <w:t>2.2</w:t>
      </w:r>
      <w:r w:rsidRPr="00AB3DAB">
        <w:rPr>
          <w:rFonts w:cs="Arial"/>
          <w:sz w:val="24"/>
        </w:rPr>
        <w:tab/>
        <w:t xml:space="preserve">The recommendation to the Planning Committee on this application is that </w:t>
      </w:r>
      <w:r w:rsidRPr="00AB3DAB">
        <w:rPr>
          <w:rFonts w:cs="Arial"/>
          <w:b/>
          <w:sz w:val="24"/>
        </w:rPr>
        <w:t>DELEGATED AUTHORITY</w:t>
      </w:r>
      <w:r w:rsidRPr="00AB3DAB">
        <w:rPr>
          <w:rFonts w:cs="Arial"/>
          <w:sz w:val="24"/>
        </w:rPr>
        <w:t xml:space="preserve"> be granted to the Development Management Service Delivery Manager to Grant Planning Permission subject to the following:</w:t>
      </w:r>
    </w:p>
    <w:p w:rsidR="00B62641" w:rsidRPr="00AB3DAB" w:rsidRDefault="00B62641" w:rsidP="00B62641">
      <w:pPr>
        <w:spacing w:line="276" w:lineRule="auto"/>
        <w:ind w:left="1440" w:hanging="720"/>
        <w:jc w:val="both"/>
        <w:rPr>
          <w:rFonts w:cs="Arial"/>
          <w:sz w:val="24"/>
        </w:rPr>
      </w:pPr>
    </w:p>
    <w:p w:rsidR="00B62641" w:rsidRPr="00AB3DAB" w:rsidRDefault="00B62641" w:rsidP="00B62641">
      <w:pPr>
        <w:spacing w:line="276" w:lineRule="auto"/>
        <w:ind w:left="1440" w:hanging="720"/>
        <w:jc w:val="both"/>
        <w:rPr>
          <w:rFonts w:cs="Arial"/>
          <w:sz w:val="24"/>
        </w:rPr>
      </w:pPr>
      <w:r w:rsidRPr="00AB3DAB">
        <w:rPr>
          <w:rFonts w:cs="Arial"/>
          <w:sz w:val="24"/>
        </w:rPr>
        <w:t>A)</w:t>
      </w:r>
      <w:r w:rsidRPr="00AB3DAB">
        <w:rPr>
          <w:rFonts w:cs="Arial"/>
          <w:sz w:val="24"/>
        </w:rPr>
        <w:tab/>
        <w:t xml:space="preserve">The applicant submitting a signed Memorandum of Understanding relating to: </w:t>
      </w:r>
    </w:p>
    <w:p w:rsidR="00B62641" w:rsidRPr="00AB3DAB" w:rsidRDefault="00B62641" w:rsidP="00B62641">
      <w:pPr>
        <w:spacing w:line="276" w:lineRule="auto"/>
        <w:ind w:left="1440" w:hanging="720"/>
        <w:jc w:val="both"/>
        <w:rPr>
          <w:rFonts w:cs="Arial"/>
          <w:sz w:val="24"/>
        </w:rPr>
      </w:pPr>
    </w:p>
    <w:p w:rsidR="00B62641" w:rsidRPr="00AB3DAB" w:rsidRDefault="00B62641" w:rsidP="00B62641">
      <w:pPr>
        <w:spacing w:line="276" w:lineRule="auto"/>
        <w:ind w:left="2160" w:hanging="720"/>
        <w:jc w:val="both"/>
        <w:rPr>
          <w:rFonts w:cs="Arial"/>
          <w:sz w:val="24"/>
        </w:rPr>
      </w:pPr>
      <w:proofErr w:type="spellStart"/>
      <w:r w:rsidRPr="00AB3DAB">
        <w:rPr>
          <w:rFonts w:cs="Arial"/>
          <w:sz w:val="24"/>
        </w:rPr>
        <w:lastRenderedPageBreak/>
        <w:t>i</w:t>
      </w:r>
      <w:proofErr w:type="spellEnd"/>
      <w:r w:rsidRPr="00AB3DAB">
        <w:rPr>
          <w:rFonts w:cs="Arial"/>
          <w:sz w:val="24"/>
        </w:rPr>
        <w:t>)</w:t>
      </w:r>
      <w:r w:rsidRPr="00AB3DAB">
        <w:rPr>
          <w:rFonts w:cs="Arial"/>
          <w:sz w:val="24"/>
        </w:rPr>
        <w:tab/>
        <w:t xml:space="preserve">Highways contribution of £6,000 (towards street lighting upgrade along Court Street) </w:t>
      </w:r>
    </w:p>
    <w:p w:rsidR="00B62641" w:rsidRPr="00AB3DAB" w:rsidRDefault="00B62641" w:rsidP="00B62641">
      <w:pPr>
        <w:spacing w:line="276" w:lineRule="auto"/>
        <w:ind w:left="1440" w:hanging="731"/>
        <w:jc w:val="both"/>
        <w:rPr>
          <w:rFonts w:cs="Arial"/>
          <w:sz w:val="24"/>
        </w:rPr>
      </w:pPr>
    </w:p>
    <w:p w:rsidR="00B62641" w:rsidRPr="00AB3DAB" w:rsidRDefault="00B62641" w:rsidP="00B62641">
      <w:pPr>
        <w:spacing w:line="276" w:lineRule="auto"/>
        <w:ind w:left="1440" w:hanging="731"/>
        <w:jc w:val="both"/>
        <w:rPr>
          <w:rFonts w:cs="Arial"/>
          <w:sz w:val="24"/>
        </w:rPr>
      </w:pPr>
      <w:r w:rsidRPr="00AB3DAB">
        <w:rPr>
          <w:rFonts w:cs="Arial"/>
          <w:sz w:val="24"/>
        </w:rPr>
        <w:t>B)</w:t>
      </w:r>
      <w:r w:rsidRPr="00AB3DAB">
        <w:rPr>
          <w:rFonts w:cs="Arial"/>
          <w:sz w:val="24"/>
        </w:rPr>
        <w:tab/>
        <w:t xml:space="preserve">The following conditions (with authority to finalise conditions and reasons for approval to be delegated to Development Management Service Delivery Manager):- </w:t>
      </w:r>
    </w:p>
    <w:p w:rsidR="00B62641" w:rsidRPr="00AB3DAB" w:rsidRDefault="00B62641" w:rsidP="00B62641">
      <w:pPr>
        <w:spacing w:line="276" w:lineRule="auto"/>
        <w:ind w:left="720" w:hanging="720"/>
        <w:jc w:val="both"/>
        <w:rPr>
          <w:rFonts w:cs="Arial"/>
          <w:sz w:val="24"/>
        </w:rPr>
      </w:pPr>
    </w:p>
    <w:p w:rsidR="00B62641" w:rsidRPr="00AB3DAB" w:rsidRDefault="00B62641" w:rsidP="00B62641">
      <w:pPr>
        <w:spacing w:line="276" w:lineRule="auto"/>
        <w:ind w:left="1418" w:hanging="11"/>
        <w:jc w:val="both"/>
        <w:rPr>
          <w:rFonts w:cs="Arial"/>
          <w:sz w:val="24"/>
        </w:rPr>
      </w:pPr>
      <w:r w:rsidRPr="00AB3DAB">
        <w:rPr>
          <w:rFonts w:cs="Arial"/>
          <w:sz w:val="24"/>
        </w:rPr>
        <w:t>1.</w:t>
      </w:r>
      <w:r w:rsidRPr="00AB3DAB">
        <w:rPr>
          <w:rFonts w:cs="Arial"/>
          <w:sz w:val="24"/>
        </w:rPr>
        <w:tab/>
        <w:t xml:space="preserve">A04 </w:t>
      </w:r>
      <w:r w:rsidRPr="00AB3DAB">
        <w:rPr>
          <w:rFonts w:cs="Arial"/>
          <w:sz w:val="24"/>
        </w:rPr>
        <w:tab/>
        <w:t>Time limit - Full</w:t>
      </w:r>
    </w:p>
    <w:p w:rsidR="00B62641" w:rsidRPr="00AB3DAB" w:rsidRDefault="00B62641" w:rsidP="00B62641">
      <w:pPr>
        <w:spacing w:line="276" w:lineRule="auto"/>
        <w:ind w:left="1418" w:hanging="11"/>
        <w:jc w:val="both"/>
        <w:rPr>
          <w:rFonts w:cs="Arial"/>
          <w:sz w:val="24"/>
        </w:rPr>
      </w:pPr>
      <w:r w:rsidRPr="00AB3DAB">
        <w:rPr>
          <w:rFonts w:cs="Arial"/>
          <w:sz w:val="24"/>
        </w:rPr>
        <w:t>2.</w:t>
      </w:r>
      <w:r w:rsidRPr="00AB3DAB">
        <w:rPr>
          <w:rFonts w:cs="Arial"/>
          <w:sz w:val="24"/>
        </w:rPr>
        <w:tab/>
        <w:t xml:space="preserve">B011 </w:t>
      </w:r>
      <w:r w:rsidRPr="00AB3DAB">
        <w:rPr>
          <w:rFonts w:cs="Arial"/>
          <w:sz w:val="24"/>
        </w:rPr>
        <w:tab/>
        <w:t>Samples of materials</w:t>
      </w:r>
    </w:p>
    <w:p w:rsidR="00B62641" w:rsidRPr="00AB3DAB" w:rsidRDefault="00B62641" w:rsidP="00B62641">
      <w:pPr>
        <w:spacing w:line="276" w:lineRule="auto"/>
        <w:ind w:left="1418" w:hanging="11"/>
        <w:jc w:val="both"/>
        <w:rPr>
          <w:rFonts w:cs="Arial"/>
          <w:sz w:val="24"/>
        </w:rPr>
      </w:pPr>
      <w:r w:rsidRPr="00AB3DAB">
        <w:rPr>
          <w:rFonts w:cs="Arial"/>
          <w:sz w:val="24"/>
        </w:rPr>
        <w:t>3.</w:t>
      </w:r>
      <w:r w:rsidRPr="00AB3DAB">
        <w:rPr>
          <w:rFonts w:cs="Arial"/>
          <w:sz w:val="24"/>
        </w:rPr>
        <w:tab/>
        <w:t>B056</w:t>
      </w:r>
      <w:r w:rsidRPr="00AB3DAB">
        <w:rPr>
          <w:rFonts w:cs="Arial"/>
          <w:sz w:val="24"/>
        </w:rPr>
        <w:tab/>
        <w:t>Soil Gas</w:t>
      </w:r>
    </w:p>
    <w:p w:rsidR="00B62641" w:rsidRPr="00AB3DAB" w:rsidRDefault="00B62641" w:rsidP="00B62641">
      <w:pPr>
        <w:spacing w:line="276" w:lineRule="auto"/>
        <w:ind w:left="1418" w:hanging="11"/>
        <w:jc w:val="both"/>
        <w:rPr>
          <w:rFonts w:cs="Arial"/>
          <w:sz w:val="24"/>
        </w:rPr>
      </w:pPr>
      <w:r w:rsidRPr="00AB3DAB">
        <w:rPr>
          <w:rFonts w:cs="Arial"/>
          <w:sz w:val="24"/>
        </w:rPr>
        <w:t>4.</w:t>
      </w:r>
      <w:r w:rsidRPr="00AB3DAB">
        <w:rPr>
          <w:rFonts w:cs="Arial"/>
          <w:sz w:val="24"/>
        </w:rPr>
        <w:tab/>
        <w:t xml:space="preserve">B061 </w:t>
      </w:r>
      <w:r w:rsidRPr="00AB3DAB">
        <w:rPr>
          <w:rFonts w:cs="Arial"/>
          <w:sz w:val="24"/>
        </w:rPr>
        <w:tab/>
        <w:t>Foul and Surface Water Drainage</w:t>
      </w:r>
    </w:p>
    <w:p w:rsidR="00B62641" w:rsidRPr="00AB3DAB" w:rsidRDefault="00B62641" w:rsidP="00B62641">
      <w:pPr>
        <w:spacing w:line="276" w:lineRule="auto"/>
        <w:ind w:left="1418" w:hanging="11"/>
        <w:jc w:val="both"/>
        <w:rPr>
          <w:rFonts w:cs="Arial"/>
          <w:sz w:val="24"/>
        </w:rPr>
      </w:pPr>
      <w:r w:rsidRPr="00AB3DAB">
        <w:rPr>
          <w:rFonts w:cs="Arial"/>
          <w:sz w:val="24"/>
        </w:rPr>
        <w:t>5.</w:t>
      </w:r>
      <w:r w:rsidRPr="00AB3DAB">
        <w:rPr>
          <w:rFonts w:cs="Arial"/>
          <w:sz w:val="24"/>
        </w:rPr>
        <w:tab/>
        <w:t>B076</w:t>
      </w:r>
      <w:r w:rsidRPr="00AB3DAB">
        <w:rPr>
          <w:rFonts w:cs="Arial"/>
          <w:sz w:val="24"/>
        </w:rPr>
        <w:tab/>
        <w:t>SUDS Management Plan</w:t>
      </w:r>
    </w:p>
    <w:p w:rsidR="00B62641" w:rsidRPr="00AB3DAB" w:rsidRDefault="00B62641" w:rsidP="00B62641">
      <w:pPr>
        <w:spacing w:line="276" w:lineRule="auto"/>
        <w:ind w:left="1418" w:hanging="11"/>
        <w:jc w:val="both"/>
        <w:rPr>
          <w:rFonts w:cs="Arial"/>
          <w:sz w:val="24"/>
        </w:rPr>
      </w:pPr>
      <w:r w:rsidRPr="00AB3DAB">
        <w:rPr>
          <w:rFonts w:cs="Arial"/>
          <w:sz w:val="24"/>
        </w:rPr>
        <w:t>6.</w:t>
      </w:r>
      <w:r w:rsidRPr="00AB3DAB">
        <w:rPr>
          <w:rFonts w:cs="Arial"/>
          <w:sz w:val="24"/>
        </w:rPr>
        <w:tab/>
        <w:t xml:space="preserve">B083 </w:t>
      </w:r>
      <w:r w:rsidRPr="00AB3DAB">
        <w:rPr>
          <w:rFonts w:cs="Arial"/>
          <w:sz w:val="24"/>
        </w:rPr>
        <w:tab/>
        <w:t>Protection of New Dwellings from Noise</w:t>
      </w:r>
    </w:p>
    <w:p w:rsidR="00B62641" w:rsidRPr="00AB3DAB" w:rsidRDefault="00B62641" w:rsidP="00B62641">
      <w:pPr>
        <w:spacing w:line="276" w:lineRule="auto"/>
        <w:ind w:left="1418" w:hanging="11"/>
        <w:jc w:val="both"/>
        <w:rPr>
          <w:rFonts w:cs="Arial"/>
          <w:sz w:val="24"/>
        </w:rPr>
      </w:pPr>
      <w:r w:rsidRPr="00AB3DAB">
        <w:rPr>
          <w:rFonts w:cs="Arial"/>
          <w:sz w:val="24"/>
        </w:rPr>
        <w:t>7.</w:t>
      </w:r>
      <w:r w:rsidRPr="00AB3DAB">
        <w:rPr>
          <w:rFonts w:cs="Arial"/>
          <w:sz w:val="24"/>
        </w:rPr>
        <w:tab/>
        <w:t>B121</w:t>
      </w:r>
      <w:r w:rsidRPr="00AB3DAB">
        <w:rPr>
          <w:rFonts w:cs="Arial"/>
          <w:sz w:val="24"/>
        </w:rPr>
        <w:tab/>
        <w:t>Landscaping Design</w:t>
      </w:r>
    </w:p>
    <w:p w:rsidR="00B62641" w:rsidRPr="00AB3DAB" w:rsidRDefault="00B62641" w:rsidP="00B62641">
      <w:pPr>
        <w:spacing w:line="276" w:lineRule="auto"/>
        <w:ind w:left="1418" w:hanging="11"/>
        <w:jc w:val="both"/>
        <w:rPr>
          <w:rFonts w:cs="Arial"/>
          <w:sz w:val="24"/>
        </w:rPr>
      </w:pPr>
      <w:r w:rsidRPr="00AB3DAB">
        <w:rPr>
          <w:rFonts w:cs="Arial"/>
          <w:sz w:val="24"/>
        </w:rPr>
        <w:t>8.</w:t>
      </w:r>
      <w:r w:rsidRPr="00AB3DAB">
        <w:rPr>
          <w:rFonts w:cs="Arial"/>
          <w:sz w:val="24"/>
        </w:rPr>
        <w:tab/>
        <w:t xml:space="preserve">B126 </w:t>
      </w:r>
      <w:r w:rsidRPr="00AB3DAB">
        <w:rPr>
          <w:rFonts w:cs="Arial"/>
          <w:sz w:val="24"/>
        </w:rPr>
        <w:tab/>
        <w:t>Landscape Management Plan</w:t>
      </w:r>
    </w:p>
    <w:p w:rsidR="00B62641" w:rsidRPr="00AB3DAB" w:rsidRDefault="00B62641" w:rsidP="00B62641">
      <w:pPr>
        <w:spacing w:line="276" w:lineRule="auto"/>
        <w:ind w:left="1418" w:hanging="11"/>
        <w:jc w:val="both"/>
        <w:rPr>
          <w:rFonts w:cs="Arial"/>
          <w:sz w:val="24"/>
        </w:rPr>
      </w:pPr>
      <w:r w:rsidRPr="00AB3DAB">
        <w:rPr>
          <w:rFonts w:cs="Arial"/>
          <w:sz w:val="24"/>
        </w:rPr>
        <w:t>9.</w:t>
      </w:r>
      <w:r w:rsidRPr="00AB3DAB">
        <w:rPr>
          <w:rFonts w:cs="Arial"/>
          <w:sz w:val="24"/>
        </w:rPr>
        <w:tab/>
        <w:t>B149cust</w:t>
      </w:r>
      <w:r w:rsidRPr="00AB3DAB">
        <w:rPr>
          <w:rFonts w:cs="Arial"/>
          <w:sz w:val="24"/>
        </w:rPr>
        <w:tab/>
        <w:t xml:space="preserve">Ecological Mitigation Strategy </w:t>
      </w:r>
    </w:p>
    <w:p w:rsidR="00B62641" w:rsidRPr="00AB3DAB" w:rsidRDefault="00B62641" w:rsidP="00B62641">
      <w:pPr>
        <w:spacing w:line="276" w:lineRule="auto"/>
        <w:ind w:left="1418" w:hanging="11"/>
        <w:jc w:val="both"/>
        <w:rPr>
          <w:rFonts w:cs="Arial"/>
          <w:sz w:val="24"/>
        </w:rPr>
      </w:pPr>
      <w:r w:rsidRPr="00AB3DAB">
        <w:rPr>
          <w:rFonts w:cs="Arial"/>
          <w:sz w:val="24"/>
        </w:rPr>
        <w:t>10.</w:t>
      </w:r>
      <w:r w:rsidRPr="00AB3DAB">
        <w:rPr>
          <w:rFonts w:cs="Arial"/>
          <w:sz w:val="24"/>
        </w:rPr>
        <w:tab/>
        <w:t xml:space="preserve">B150 </w:t>
      </w:r>
      <w:r w:rsidRPr="00AB3DAB">
        <w:rPr>
          <w:rFonts w:cs="Arial"/>
          <w:sz w:val="24"/>
        </w:rPr>
        <w:tab/>
        <w:t>Site Environmental Management Plan</w:t>
      </w:r>
    </w:p>
    <w:p w:rsidR="00B62641" w:rsidRPr="00AB3DAB" w:rsidRDefault="00B62641" w:rsidP="00B62641">
      <w:pPr>
        <w:spacing w:line="276" w:lineRule="auto"/>
        <w:ind w:left="1418" w:hanging="11"/>
        <w:jc w:val="both"/>
        <w:rPr>
          <w:rFonts w:cs="Arial"/>
          <w:sz w:val="24"/>
        </w:rPr>
      </w:pPr>
      <w:r w:rsidRPr="00AB3DAB">
        <w:rPr>
          <w:rFonts w:cs="Arial"/>
          <w:sz w:val="24"/>
        </w:rPr>
        <w:t>11.</w:t>
      </w:r>
      <w:r w:rsidRPr="00AB3DAB">
        <w:rPr>
          <w:rFonts w:cs="Arial"/>
          <w:sz w:val="24"/>
        </w:rPr>
        <w:tab/>
        <w:t>C013</w:t>
      </w:r>
      <w:r w:rsidRPr="00AB3DAB">
        <w:rPr>
          <w:rFonts w:cs="Arial"/>
          <w:sz w:val="24"/>
        </w:rPr>
        <w:tab/>
        <w:t>Parking, Loading, Unloading and Turning</w:t>
      </w:r>
    </w:p>
    <w:p w:rsidR="00B62641" w:rsidRPr="00AB3DAB" w:rsidRDefault="00B62641" w:rsidP="00B62641">
      <w:pPr>
        <w:spacing w:line="276" w:lineRule="auto"/>
        <w:ind w:left="1418" w:hanging="11"/>
        <w:jc w:val="both"/>
        <w:rPr>
          <w:rFonts w:cs="Arial"/>
          <w:sz w:val="24"/>
        </w:rPr>
      </w:pPr>
      <w:r w:rsidRPr="00AB3DAB">
        <w:rPr>
          <w:rFonts w:cs="Arial"/>
          <w:sz w:val="24"/>
        </w:rPr>
        <w:t>12.</w:t>
      </w:r>
      <w:r w:rsidRPr="00AB3DAB">
        <w:rPr>
          <w:rFonts w:cs="Arial"/>
          <w:sz w:val="24"/>
        </w:rPr>
        <w:tab/>
        <w:t>C014</w:t>
      </w:r>
      <w:r w:rsidRPr="00AB3DAB">
        <w:rPr>
          <w:rFonts w:cs="Arial"/>
          <w:sz w:val="24"/>
        </w:rPr>
        <w:tab/>
        <w:t>Visibility Splays</w:t>
      </w:r>
    </w:p>
    <w:p w:rsidR="00B62641" w:rsidRPr="00AB3DAB" w:rsidRDefault="00B62641" w:rsidP="00B62641">
      <w:pPr>
        <w:spacing w:line="276" w:lineRule="auto"/>
        <w:ind w:left="1418" w:hanging="11"/>
        <w:jc w:val="both"/>
        <w:rPr>
          <w:rFonts w:cs="Arial"/>
          <w:sz w:val="24"/>
        </w:rPr>
      </w:pPr>
      <w:r w:rsidRPr="00AB3DAB">
        <w:rPr>
          <w:rFonts w:cs="Arial"/>
          <w:sz w:val="24"/>
        </w:rPr>
        <w:t>13.</w:t>
      </w:r>
      <w:r w:rsidRPr="00AB3DAB">
        <w:rPr>
          <w:rFonts w:cs="Arial"/>
          <w:sz w:val="24"/>
        </w:rPr>
        <w:tab/>
        <w:t>C020cust</w:t>
      </w:r>
      <w:r w:rsidRPr="00AB3DAB">
        <w:rPr>
          <w:rFonts w:cs="Arial"/>
          <w:sz w:val="24"/>
        </w:rPr>
        <w:tab/>
      </w:r>
      <w:proofErr w:type="spellStart"/>
      <w:r w:rsidRPr="00AB3DAB">
        <w:rPr>
          <w:rFonts w:cs="Arial"/>
          <w:sz w:val="24"/>
        </w:rPr>
        <w:t>Devpt</w:t>
      </w:r>
      <w:proofErr w:type="spellEnd"/>
      <w:r w:rsidRPr="00AB3DAB">
        <w:rPr>
          <w:rFonts w:cs="Arial"/>
          <w:sz w:val="24"/>
        </w:rPr>
        <w:t xml:space="preserve"> in accordance with Travel Plan</w:t>
      </w:r>
    </w:p>
    <w:p w:rsidR="00B62641" w:rsidRPr="00AB3DAB" w:rsidRDefault="00B62641" w:rsidP="00B62641">
      <w:pPr>
        <w:spacing w:line="276" w:lineRule="auto"/>
        <w:ind w:left="1418" w:hanging="11"/>
        <w:jc w:val="both"/>
        <w:rPr>
          <w:rFonts w:cs="Arial"/>
          <w:sz w:val="24"/>
        </w:rPr>
      </w:pPr>
      <w:r w:rsidRPr="00AB3DAB">
        <w:rPr>
          <w:rFonts w:cs="Arial"/>
          <w:sz w:val="24"/>
        </w:rPr>
        <w:t>14.</w:t>
      </w:r>
      <w:r w:rsidRPr="00AB3DAB">
        <w:rPr>
          <w:rFonts w:cs="Arial"/>
          <w:sz w:val="24"/>
        </w:rPr>
        <w:tab/>
        <w:t>C074</w:t>
      </w:r>
      <w:r w:rsidRPr="00AB3DAB">
        <w:rPr>
          <w:rFonts w:cs="Arial"/>
          <w:sz w:val="24"/>
        </w:rPr>
        <w:tab/>
        <w:t>Tree Protection</w:t>
      </w:r>
    </w:p>
    <w:p w:rsidR="00B62641" w:rsidRPr="00AB3DAB" w:rsidRDefault="00B62641" w:rsidP="00B62641">
      <w:pPr>
        <w:spacing w:line="276" w:lineRule="auto"/>
        <w:ind w:left="1418" w:hanging="11"/>
        <w:jc w:val="both"/>
        <w:rPr>
          <w:rFonts w:cs="Arial"/>
          <w:sz w:val="24"/>
        </w:rPr>
      </w:pPr>
      <w:r w:rsidRPr="00AB3DAB">
        <w:rPr>
          <w:rFonts w:cs="Arial"/>
          <w:sz w:val="24"/>
        </w:rPr>
        <w:t>15.</w:t>
      </w:r>
      <w:r w:rsidRPr="00AB3DAB">
        <w:rPr>
          <w:rFonts w:cs="Arial"/>
          <w:sz w:val="24"/>
        </w:rPr>
        <w:tab/>
        <w:t>C100</w:t>
      </w:r>
      <w:r w:rsidRPr="00AB3DAB">
        <w:rPr>
          <w:rFonts w:cs="Arial"/>
          <w:sz w:val="24"/>
        </w:rPr>
        <w:tab/>
        <w:t>Artificial Nesting Boxes</w:t>
      </w:r>
    </w:p>
    <w:p w:rsidR="00B62641" w:rsidRPr="00AB3DAB" w:rsidRDefault="00B62641" w:rsidP="00B62641">
      <w:pPr>
        <w:spacing w:line="276" w:lineRule="auto"/>
        <w:ind w:left="1418" w:hanging="11"/>
        <w:jc w:val="both"/>
        <w:rPr>
          <w:rFonts w:cs="Arial"/>
          <w:sz w:val="24"/>
        </w:rPr>
      </w:pPr>
      <w:r w:rsidRPr="00AB3DAB">
        <w:rPr>
          <w:rFonts w:cs="Arial"/>
          <w:sz w:val="24"/>
        </w:rPr>
        <w:t>16.</w:t>
      </w:r>
      <w:r w:rsidRPr="00AB3DAB">
        <w:rPr>
          <w:rFonts w:cs="Arial"/>
          <w:sz w:val="24"/>
        </w:rPr>
        <w:tab/>
        <w:t>C109cust</w:t>
      </w:r>
      <w:r w:rsidRPr="00AB3DAB">
        <w:rPr>
          <w:rFonts w:cs="Arial"/>
          <w:sz w:val="24"/>
        </w:rPr>
        <w:tab/>
        <w:t>External Lighting plan</w:t>
      </w:r>
    </w:p>
    <w:p w:rsidR="00B62641" w:rsidRPr="00AB3DAB" w:rsidRDefault="00B62641" w:rsidP="00B62641">
      <w:pPr>
        <w:spacing w:line="276" w:lineRule="auto"/>
        <w:ind w:left="1418" w:hanging="11"/>
        <w:jc w:val="both"/>
        <w:rPr>
          <w:rFonts w:cs="Arial"/>
          <w:sz w:val="24"/>
        </w:rPr>
      </w:pPr>
      <w:r w:rsidRPr="00AB3DAB">
        <w:rPr>
          <w:rFonts w:cs="Arial"/>
          <w:sz w:val="24"/>
        </w:rPr>
        <w:t>17.</w:t>
      </w:r>
      <w:r w:rsidRPr="00AB3DAB">
        <w:rPr>
          <w:rFonts w:cs="Arial"/>
          <w:sz w:val="24"/>
        </w:rPr>
        <w:tab/>
        <w:t xml:space="preserve">C38 </w:t>
      </w:r>
      <w:r w:rsidRPr="00AB3DAB">
        <w:rPr>
          <w:rFonts w:cs="Arial"/>
          <w:sz w:val="24"/>
        </w:rPr>
        <w:tab/>
        <w:t>Approved plans</w:t>
      </w:r>
    </w:p>
    <w:p w:rsidR="00B62641" w:rsidRPr="00AB3DAB" w:rsidRDefault="00B62641" w:rsidP="00B62641">
      <w:pPr>
        <w:spacing w:line="276" w:lineRule="auto"/>
        <w:ind w:left="1418" w:hanging="11"/>
        <w:jc w:val="both"/>
        <w:rPr>
          <w:rFonts w:cs="Arial"/>
          <w:sz w:val="24"/>
        </w:rPr>
      </w:pPr>
      <w:r w:rsidRPr="00AB3DAB">
        <w:rPr>
          <w:rFonts w:cs="Arial"/>
          <w:sz w:val="24"/>
        </w:rPr>
        <w:t>18.</w:t>
      </w:r>
      <w:r w:rsidRPr="00AB3DAB">
        <w:rPr>
          <w:rFonts w:cs="Arial"/>
          <w:sz w:val="24"/>
        </w:rPr>
        <w:tab/>
      </w:r>
      <w:proofErr w:type="spellStart"/>
      <w:r w:rsidRPr="00AB3DAB">
        <w:rPr>
          <w:rFonts w:cs="Arial"/>
          <w:sz w:val="24"/>
        </w:rPr>
        <w:t>Dcust</w:t>
      </w:r>
      <w:proofErr w:type="spellEnd"/>
      <w:r w:rsidRPr="00AB3DAB">
        <w:rPr>
          <w:rFonts w:cs="Arial"/>
          <w:sz w:val="24"/>
        </w:rPr>
        <w:tab/>
        <w:t>Restriction on tenure</w:t>
      </w:r>
    </w:p>
    <w:p w:rsidR="00B62641" w:rsidRPr="00AB3DAB" w:rsidRDefault="00B62641" w:rsidP="00B62641">
      <w:pPr>
        <w:spacing w:line="276" w:lineRule="auto"/>
        <w:ind w:left="1418" w:hanging="11"/>
        <w:jc w:val="both"/>
        <w:rPr>
          <w:rFonts w:cs="Arial"/>
          <w:sz w:val="24"/>
        </w:rPr>
      </w:pPr>
    </w:p>
    <w:p w:rsidR="00B62641" w:rsidRPr="00AB3DAB" w:rsidRDefault="00B62641" w:rsidP="00B62641">
      <w:pPr>
        <w:spacing w:line="276" w:lineRule="auto"/>
        <w:ind w:left="1418" w:hanging="11"/>
        <w:jc w:val="both"/>
        <w:rPr>
          <w:rFonts w:cs="Arial"/>
          <w:sz w:val="24"/>
          <w:u w:val="single"/>
        </w:rPr>
      </w:pPr>
      <w:r w:rsidRPr="00AB3DAB">
        <w:rPr>
          <w:rFonts w:cs="Arial"/>
          <w:sz w:val="24"/>
          <w:u w:val="single"/>
        </w:rPr>
        <w:t>Informatives</w:t>
      </w:r>
    </w:p>
    <w:p w:rsidR="00B62641" w:rsidRPr="00AB3DAB" w:rsidRDefault="00B62641" w:rsidP="00B62641">
      <w:pPr>
        <w:spacing w:line="276" w:lineRule="auto"/>
        <w:ind w:left="1418" w:hanging="11"/>
        <w:jc w:val="both"/>
        <w:rPr>
          <w:rFonts w:cs="Arial"/>
          <w:sz w:val="24"/>
        </w:rPr>
      </w:pPr>
      <w:r w:rsidRPr="00AB3DAB">
        <w:rPr>
          <w:rFonts w:cs="Arial"/>
          <w:sz w:val="24"/>
        </w:rPr>
        <w:t>I06</w:t>
      </w:r>
      <w:r w:rsidRPr="00AB3DAB">
        <w:rPr>
          <w:rFonts w:cs="Arial"/>
          <w:sz w:val="24"/>
        </w:rPr>
        <w:tab/>
        <w:t>Memo of understanding</w:t>
      </w:r>
    </w:p>
    <w:p w:rsidR="00B62641" w:rsidRPr="00AB3DAB" w:rsidRDefault="00B62641" w:rsidP="00B62641">
      <w:pPr>
        <w:spacing w:line="276" w:lineRule="auto"/>
        <w:ind w:left="1418" w:hanging="11"/>
        <w:jc w:val="both"/>
        <w:rPr>
          <w:rFonts w:cs="Arial"/>
          <w:sz w:val="24"/>
        </w:rPr>
      </w:pPr>
      <w:r w:rsidRPr="00AB3DAB">
        <w:rPr>
          <w:rFonts w:cs="Arial"/>
          <w:sz w:val="24"/>
        </w:rPr>
        <w:t>I08</w:t>
      </w:r>
      <w:r w:rsidRPr="00AB3DAB">
        <w:rPr>
          <w:rFonts w:cs="Arial"/>
          <w:sz w:val="24"/>
        </w:rPr>
        <w:tab/>
        <w:t>Highways Licence</w:t>
      </w:r>
    </w:p>
    <w:p w:rsidR="00B62641" w:rsidRPr="00AB3DAB" w:rsidRDefault="00B62641" w:rsidP="00B62641">
      <w:pPr>
        <w:spacing w:line="276" w:lineRule="auto"/>
        <w:ind w:left="1418" w:hanging="11"/>
        <w:jc w:val="both"/>
        <w:rPr>
          <w:rFonts w:cs="Arial"/>
          <w:sz w:val="24"/>
        </w:rPr>
      </w:pPr>
      <w:r w:rsidRPr="00AB3DAB">
        <w:rPr>
          <w:rFonts w:cs="Arial"/>
          <w:sz w:val="24"/>
        </w:rPr>
        <w:t>I25b</w:t>
      </w:r>
      <w:r w:rsidRPr="00AB3DAB">
        <w:rPr>
          <w:rFonts w:cs="Arial"/>
          <w:sz w:val="24"/>
        </w:rPr>
        <w:tab/>
        <w:t>Nesting Birds</w:t>
      </w:r>
    </w:p>
    <w:p w:rsidR="00B62641" w:rsidRPr="00AB3DAB" w:rsidRDefault="00B62641" w:rsidP="00B62641">
      <w:pPr>
        <w:spacing w:line="276" w:lineRule="auto"/>
        <w:ind w:left="1418" w:hanging="11"/>
        <w:jc w:val="both"/>
        <w:rPr>
          <w:rFonts w:cs="Arial"/>
          <w:sz w:val="24"/>
        </w:rPr>
      </w:pPr>
      <w:r w:rsidRPr="00AB3DAB">
        <w:rPr>
          <w:rFonts w:cs="Arial"/>
          <w:sz w:val="24"/>
        </w:rPr>
        <w:t xml:space="preserve">I40 </w:t>
      </w:r>
      <w:r w:rsidRPr="00AB3DAB">
        <w:rPr>
          <w:rFonts w:cs="Arial"/>
          <w:sz w:val="24"/>
        </w:rPr>
        <w:tab/>
        <w:t>Conditions</w:t>
      </w:r>
    </w:p>
    <w:p w:rsidR="00B62641" w:rsidRPr="00AB3DAB" w:rsidRDefault="00B62641" w:rsidP="00B62641">
      <w:pPr>
        <w:spacing w:line="276" w:lineRule="auto"/>
        <w:ind w:left="1418" w:hanging="11"/>
        <w:jc w:val="both"/>
        <w:rPr>
          <w:rFonts w:cs="Arial"/>
          <w:sz w:val="24"/>
        </w:rPr>
      </w:pPr>
      <w:r w:rsidRPr="00AB3DAB">
        <w:rPr>
          <w:rFonts w:cs="Arial"/>
          <w:sz w:val="24"/>
        </w:rPr>
        <w:t>I41</w:t>
      </w:r>
      <w:r w:rsidRPr="00AB3DAB">
        <w:rPr>
          <w:rFonts w:cs="Arial"/>
          <w:sz w:val="24"/>
        </w:rPr>
        <w:tab/>
        <w:t xml:space="preserve">Reasons </w:t>
      </w:r>
    </w:p>
    <w:p w:rsidR="00B62641" w:rsidRPr="00AB3DAB" w:rsidRDefault="00B62641" w:rsidP="00B62641">
      <w:pPr>
        <w:spacing w:line="276" w:lineRule="auto"/>
        <w:ind w:left="1418" w:hanging="11"/>
        <w:jc w:val="both"/>
        <w:rPr>
          <w:rFonts w:cs="Arial"/>
          <w:sz w:val="24"/>
        </w:rPr>
      </w:pPr>
      <w:proofErr w:type="gramStart"/>
      <w:r w:rsidRPr="00AB3DAB">
        <w:rPr>
          <w:rFonts w:cs="Arial"/>
          <w:sz w:val="24"/>
        </w:rPr>
        <w:t>RANPPF1</w:t>
      </w:r>
      <w:r w:rsidRPr="00AB3DAB">
        <w:rPr>
          <w:rFonts w:cs="Arial"/>
          <w:sz w:val="24"/>
        </w:rPr>
        <w:tab/>
        <w:t>Approval - National Planning Policy Framework.</w:t>
      </w:r>
      <w:proofErr w:type="gramEnd"/>
    </w:p>
    <w:p w:rsidR="00B62641" w:rsidRPr="00AB3DAB" w:rsidRDefault="00B62641" w:rsidP="00B62641">
      <w:pPr>
        <w:spacing w:line="276" w:lineRule="auto"/>
        <w:ind w:left="720" w:hanging="720"/>
        <w:jc w:val="both"/>
        <w:rPr>
          <w:rFonts w:cs="Arial"/>
          <w:sz w:val="24"/>
        </w:rPr>
      </w:pPr>
    </w:p>
    <w:p w:rsidR="00B62641" w:rsidRPr="00AB3DAB" w:rsidRDefault="00B62641" w:rsidP="00B62641">
      <w:pPr>
        <w:spacing w:line="276" w:lineRule="auto"/>
        <w:ind w:left="720" w:hanging="720"/>
        <w:jc w:val="both"/>
        <w:rPr>
          <w:rFonts w:cs="Arial"/>
          <w:sz w:val="24"/>
        </w:rPr>
      </w:pPr>
      <w:r w:rsidRPr="00AB3DAB">
        <w:rPr>
          <w:rFonts w:cs="Arial"/>
          <w:sz w:val="24"/>
        </w:rPr>
        <w:tab/>
      </w:r>
    </w:p>
    <w:p w:rsidR="00B62641" w:rsidRPr="00AB3DAB" w:rsidRDefault="00B62641" w:rsidP="00B62641">
      <w:pPr>
        <w:spacing w:after="200" w:line="276" w:lineRule="auto"/>
        <w:ind w:left="720" w:hanging="720"/>
        <w:jc w:val="both"/>
        <w:rPr>
          <w:rFonts w:cs="Arial"/>
          <w:sz w:val="24"/>
        </w:rPr>
      </w:pPr>
      <w:r w:rsidRPr="00AB3DAB">
        <w:rPr>
          <w:rFonts w:cs="Arial"/>
          <w:sz w:val="24"/>
        </w:rPr>
        <w:tab/>
      </w:r>
    </w:p>
    <w:p w:rsidR="00B62641" w:rsidRPr="00AB3DAB" w:rsidRDefault="00B62641" w:rsidP="00B62641">
      <w:pPr>
        <w:spacing w:after="200" w:line="276" w:lineRule="auto"/>
        <w:rPr>
          <w:rFonts w:cs="Arial"/>
          <w:sz w:val="24"/>
        </w:rPr>
      </w:pPr>
    </w:p>
    <w:p w:rsidR="00085C54" w:rsidRPr="00AB3DAB" w:rsidRDefault="00085C54" w:rsidP="0065010A">
      <w:pPr>
        <w:rPr>
          <w:rFonts w:cs="Arial"/>
          <w:sz w:val="24"/>
        </w:rPr>
      </w:pPr>
    </w:p>
    <w:sectPr w:rsidR="00085C54" w:rsidRPr="00AB3DAB" w:rsidSect="00F00459">
      <w:footerReference w:type="default" r:id="rId8"/>
      <w:pgSz w:w="11906" w:h="16838"/>
      <w:pgMar w:top="1440" w:right="1456"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493" w:rsidRDefault="00B21493">
      <w:r>
        <w:separator/>
      </w:r>
    </w:p>
  </w:endnote>
  <w:endnote w:type="continuationSeparator" w:id="0">
    <w:p w:rsidR="00B21493" w:rsidRDefault="00B21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EC4" w:rsidRDefault="00F50813">
    <w:pPr>
      <w:pStyle w:val="Footer"/>
    </w:pPr>
    <w:r>
      <w:rPr>
        <w:noProof/>
      </w:rPr>
      <mc:AlternateContent>
        <mc:Choice Requires="wps">
          <w:drawing>
            <wp:anchor distT="0" distB="0" distL="114300" distR="114300" simplePos="0" relativeHeight="251658240" behindDoc="1" locked="0" layoutInCell="1" allowOverlap="1">
              <wp:simplePos x="0" y="0"/>
              <wp:positionH relativeFrom="column">
                <wp:posOffset>2654300</wp:posOffset>
              </wp:positionH>
              <wp:positionV relativeFrom="paragraph">
                <wp:posOffset>-248920</wp:posOffset>
              </wp:positionV>
              <wp:extent cx="800100" cy="571500"/>
              <wp:effectExtent l="0" t="0" r="3175" b="1270"/>
              <wp:wrapNone/>
              <wp:docPr id="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3EC4" w:rsidRDefault="00D53EC4" w:rsidP="00D53E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style="position:absolute;margin-left:209pt;margin-top:-19.6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" stroked="f">
              <v:textbox>
                <w:txbxContent>
                  <w:p w:rsidR="00D53EC4" w:rsidRDefault="00D53EC4" w:rsidP="00D53EC4"/>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3436620</wp:posOffset>
              </wp:positionH>
              <wp:positionV relativeFrom="paragraph">
                <wp:posOffset>-264160</wp:posOffset>
              </wp:positionV>
              <wp:extent cx="258445" cy="252095"/>
              <wp:effectExtent l="0" t="2540" r="635" b="2540"/>
              <wp:wrapNone/>
              <wp:docPr id="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3EC4" w:rsidRDefault="00D53EC4" w:rsidP="00D53EC4"/>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270.6pt;margin-top:-20.8pt;width:20.35pt;height:19.8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" stroked="f">
              <v:textbox style="mso-fit-shape-to-text:t">
                <w:txbxContent>
                  <w:p w:rsidR="00D53EC4" w:rsidRDefault="00D53EC4" w:rsidP="00D53EC4"/>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493" w:rsidRDefault="00B21493">
      <w:r>
        <w:separator/>
      </w:r>
    </w:p>
  </w:footnote>
  <w:footnote w:type="continuationSeparator" w:id="0">
    <w:p w:rsidR="00B21493" w:rsidRDefault="00B21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7014A"/>
    <w:multiLevelType w:val="multilevel"/>
    <w:tmpl w:val="5A722B96"/>
    <w:lvl w:ilvl="0">
      <w:start w:val="1"/>
      <w:numFmt w:val="decimal"/>
      <w:lvlText w:val="%1.0"/>
      <w:lvlJc w:val="left"/>
      <w:pPr>
        <w:ind w:left="720" w:hanging="660"/>
      </w:pPr>
      <w:rPr>
        <w:rFonts w:cs="Times New Roman"/>
      </w:rPr>
    </w:lvl>
    <w:lvl w:ilvl="1">
      <w:start w:val="1"/>
      <w:numFmt w:val="decimal"/>
      <w:lvlText w:val="%1.%2"/>
      <w:lvlJc w:val="left"/>
      <w:pPr>
        <w:ind w:left="1440" w:hanging="660"/>
      </w:pPr>
      <w:rPr>
        <w:rFonts w:cs="Times New Roman"/>
      </w:rPr>
    </w:lvl>
    <w:lvl w:ilvl="2">
      <w:start w:val="1"/>
      <w:numFmt w:val="decimal"/>
      <w:lvlText w:val="%1.%2.%3"/>
      <w:lvlJc w:val="left"/>
      <w:pPr>
        <w:ind w:left="2220" w:hanging="720"/>
      </w:pPr>
      <w:rPr>
        <w:rFonts w:cs="Times New Roman"/>
      </w:rPr>
    </w:lvl>
    <w:lvl w:ilvl="3">
      <w:start w:val="1"/>
      <w:numFmt w:val="decimal"/>
      <w:lvlText w:val="%1.%2.%3.%4"/>
      <w:lvlJc w:val="left"/>
      <w:pPr>
        <w:ind w:left="3300" w:hanging="1080"/>
      </w:pPr>
      <w:rPr>
        <w:rFonts w:cs="Times New Roman"/>
      </w:rPr>
    </w:lvl>
    <w:lvl w:ilvl="4">
      <w:start w:val="1"/>
      <w:numFmt w:val="decimal"/>
      <w:lvlText w:val="%1.%2.%3.%4.%5"/>
      <w:lvlJc w:val="left"/>
      <w:pPr>
        <w:ind w:left="4020" w:hanging="1080"/>
      </w:pPr>
      <w:rPr>
        <w:rFonts w:cs="Times New Roman"/>
      </w:rPr>
    </w:lvl>
    <w:lvl w:ilvl="5">
      <w:start w:val="1"/>
      <w:numFmt w:val="decimal"/>
      <w:lvlText w:val="%1.%2.%3.%4.%5.%6"/>
      <w:lvlJc w:val="left"/>
      <w:pPr>
        <w:ind w:left="5100" w:hanging="1440"/>
      </w:pPr>
      <w:rPr>
        <w:rFonts w:cs="Times New Roman"/>
      </w:rPr>
    </w:lvl>
    <w:lvl w:ilvl="6">
      <w:start w:val="1"/>
      <w:numFmt w:val="decimal"/>
      <w:lvlText w:val="%1.%2.%3.%4.%5.%6.%7"/>
      <w:lvlJc w:val="left"/>
      <w:pPr>
        <w:ind w:left="5820" w:hanging="1440"/>
      </w:pPr>
      <w:rPr>
        <w:rFonts w:cs="Times New Roman"/>
      </w:rPr>
    </w:lvl>
    <w:lvl w:ilvl="7">
      <w:start w:val="1"/>
      <w:numFmt w:val="decimal"/>
      <w:lvlText w:val="%1.%2.%3.%4.%5.%6.%7.%8"/>
      <w:lvlJc w:val="left"/>
      <w:pPr>
        <w:ind w:left="6900" w:hanging="1800"/>
      </w:pPr>
      <w:rPr>
        <w:rFonts w:cs="Times New Roman"/>
      </w:rPr>
    </w:lvl>
    <w:lvl w:ilvl="8">
      <w:start w:val="1"/>
      <w:numFmt w:val="decimal"/>
      <w:lvlText w:val="%1.%2.%3.%4.%5.%6.%7.%8.%9"/>
      <w:lvlJc w:val="left"/>
      <w:pPr>
        <w:ind w:left="762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4097">
      <o:colormru v:ext="edit" colors="#b80000"/>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41"/>
    <w:rsid w:val="00005D0C"/>
    <w:rsid w:val="00010FDE"/>
    <w:rsid w:val="00015615"/>
    <w:rsid w:val="00015F68"/>
    <w:rsid w:val="0001756A"/>
    <w:rsid w:val="00024515"/>
    <w:rsid w:val="00025B44"/>
    <w:rsid w:val="00027AA4"/>
    <w:rsid w:val="000302C1"/>
    <w:rsid w:val="00031C1A"/>
    <w:rsid w:val="00032201"/>
    <w:rsid w:val="000329A2"/>
    <w:rsid w:val="00033B2C"/>
    <w:rsid w:val="00034536"/>
    <w:rsid w:val="000346F2"/>
    <w:rsid w:val="000353DD"/>
    <w:rsid w:val="000410E9"/>
    <w:rsid w:val="00041BB4"/>
    <w:rsid w:val="00042C86"/>
    <w:rsid w:val="00043680"/>
    <w:rsid w:val="00044DC6"/>
    <w:rsid w:val="0005334B"/>
    <w:rsid w:val="00060295"/>
    <w:rsid w:val="000638B7"/>
    <w:rsid w:val="0006416A"/>
    <w:rsid w:val="000659E1"/>
    <w:rsid w:val="00066A49"/>
    <w:rsid w:val="00066F48"/>
    <w:rsid w:val="00071A91"/>
    <w:rsid w:val="000746F5"/>
    <w:rsid w:val="00076429"/>
    <w:rsid w:val="00085C54"/>
    <w:rsid w:val="00085F2D"/>
    <w:rsid w:val="000872B2"/>
    <w:rsid w:val="00090B10"/>
    <w:rsid w:val="000929E7"/>
    <w:rsid w:val="00095298"/>
    <w:rsid w:val="000A082C"/>
    <w:rsid w:val="000A32DA"/>
    <w:rsid w:val="000A38CD"/>
    <w:rsid w:val="000B52EF"/>
    <w:rsid w:val="000B6684"/>
    <w:rsid w:val="000B764E"/>
    <w:rsid w:val="000C3083"/>
    <w:rsid w:val="000C55FB"/>
    <w:rsid w:val="000C56A2"/>
    <w:rsid w:val="000C7D8F"/>
    <w:rsid w:val="000D2356"/>
    <w:rsid w:val="000D257D"/>
    <w:rsid w:val="000D2BB5"/>
    <w:rsid w:val="000E6723"/>
    <w:rsid w:val="000F5154"/>
    <w:rsid w:val="000F65A9"/>
    <w:rsid w:val="000F7758"/>
    <w:rsid w:val="0010190D"/>
    <w:rsid w:val="00104F92"/>
    <w:rsid w:val="001055EA"/>
    <w:rsid w:val="00111BEF"/>
    <w:rsid w:val="00120650"/>
    <w:rsid w:val="00121ADC"/>
    <w:rsid w:val="001233B8"/>
    <w:rsid w:val="001253F4"/>
    <w:rsid w:val="00125DE7"/>
    <w:rsid w:val="00132C1C"/>
    <w:rsid w:val="00133CDD"/>
    <w:rsid w:val="0013491F"/>
    <w:rsid w:val="0013796C"/>
    <w:rsid w:val="00141E85"/>
    <w:rsid w:val="00142851"/>
    <w:rsid w:val="001439DB"/>
    <w:rsid w:val="001439F9"/>
    <w:rsid w:val="00144940"/>
    <w:rsid w:val="00145887"/>
    <w:rsid w:val="00146058"/>
    <w:rsid w:val="0015267D"/>
    <w:rsid w:val="00152DD6"/>
    <w:rsid w:val="00154901"/>
    <w:rsid w:val="00156505"/>
    <w:rsid w:val="0016140F"/>
    <w:rsid w:val="00172EDF"/>
    <w:rsid w:val="00181AA6"/>
    <w:rsid w:val="0018584F"/>
    <w:rsid w:val="00185C5E"/>
    <w:rsid w:val="001932E8"/>
    <w:rsid w:val="0019764F"/>
    <w:rsid w:val="001A778D"/>
    <w:rsid w:val="001B1E9C"/>
    <w:rsid w:val="001C125F"/>
    <w:rsid w:val="001C1C23"/>
    <w:rsid w:val="001C2265"/>
    <w:rsid w:val="001C417F"/>
    <w:rsid w:val="001C4ADD"/>
    <w:rsid w:val="001C5169"/>
    <w:rsid w:val="001D18C4"/>
    <w:rsid w:val="001D686F"/>
    <w:rsid w:val="001E0DC0"/>
    <w:rsid w:val="001E1DA5"/>
    <w:rsid w:val="001E1E33"/>
    <w:rsid w:val="001E2401"/>
    <w:rsid w:val="001E46F5"/>
    <w:rsid w:val="001F4049"/>
    <w:rsid w:val="001F7E2F"/>
    <w:rsid w:val="00201D4C"/>
    <w:rsid w:val="0020494A"/>
    <w:rsid w:val="00207499"/>
    <w:rsid w:val="002106B6"/>
    <w:rsid w:val="00210995"/>
    <w:rsid w:val="0021254A"/>
    <w:rsid w:val="002301A2"/>
    <w:rsid w:val="00232E50"/>
    <w:rsid w:val="00235376"/>
    <w:rsid w:val="00242F4B"/>
    <w:rsid w:val="00244AA4"/>
    <w:rsid w:val="00246B4A"/>
    <w:rsid w:val="002519A6"/>
    <w:rsid w:val="002574A7"/>
    <w:rsid w:val="00260EB5"/>
    <w:rsid w:val="002709DD"/>
    <w:rsid w:val="00280015"/>
    <w:rsid w:val="00282DE5"/>
    <w:rsid w:val="002C05D7"/>
    <w:rsid w:val="002C5428"/>
    <w:rsid w:val="002C6B48"/>
    <w:rsid w:val="002D16E4"/>
    <w:rsid w:val="002D5133"/>
    <w:rsid w:val="002E32E5"/>
    <w:rsid w:val="002E3D60"/>
    <w:rsid w:val="002F1F80"/>
    <w:rsid w:val="002F39ED"/>
    <w:rsid w:val="002F7BC4"/>
    <w:rsid w:val="00300EA9"/>
    <w:rsid w:val="003010FC"/>
    <w:rsid w:val="00310966"/>
    <w:rsid w:val="00315FD4"/>
    <w:rsid w:val="00325D7E"/>
    <w:rsid w:val="003271E0"/>
    <w:rsid w:val="0033077B"/>
    <w:rsid w:val="00330C42"/>
    <w:rsid w:val="00336A4A"/>
    <w:rsid w:val="00336AAC"/>
    <w:rsid w:val="003401E9"/>
    <w:rsid w:val="00341A29"/>
    <w:rsid w:val="003424BE"/>
    <w:rsid w:val="003432E2"/>
    <w:rsid w:val="00343D8E"/>
    <w:rsid w:val="003468AA"/>
    <w:rsid w:val="00347D33"/>
    <w:rsid w:val="0035054F"/>
    <w:rsid w:val="00352553"/>
    <w:rsid w:val="003607CE"/>
    <w:rsid w:val="00365D33"/>
    <w:rsid w:val="00367522"/>
    <w:rsid w:val="00372020"/>
    <w:rsid w:val="003721C6"/>
    <w:rsid w:val="00372292"/>
    <w:rsid w:val="0037289A"/>
    <w:rsid w:val="00380C35"/>
    <w:rsid w:val="00381DA3"/>
    <w:rsid w:val="0038570E"/>
    <w:rsid w:val="00393222"/>
    <w:rsid w:val="00394E2D"/>
    <w:rsid w:val="00396E5B"/>
    <w:rsid w:val="003A0FD9"/>
    <w:rsid w:val="003A22F7"/>
    <w:rsid w:val="003A2F80"/>
    <w:rsid w:val="003A36FA"/>
    <w:rsid w:val="003B032C"/>
    <w:rsid w:val="003B258E"/>
    <w:rsid w:val="003B2631"/>
    <w:rsid w:val="003B46F3"/>
    <w:rsid w:val="003B5A0B"/>
    <w:rsid w:val="003C2B45"/>
    <w:rsid w:val="003C3859"/>
    <w:rsid w:val="003C6435"/>
    <w:rsid w:val="003D4139"/>
    <w:rsid w:val="003D7E27"/>
    <w:rsid w:val="003E0333"/>
    <w:rsid w:val="003E76CD"/>
    <w:rsid w:val="003F0821"/>
    <w:rsid w:val="003F1EC3"/>
    <w:rsid w:val="003F2835"/>
    <w:rsid w:val="003F593A"/>
    <w:rsid w:val="004046FB"/>
    <w:rsid w:val="00406E1B"/>
    <w:rsid w:val="00411251"/>
    <w:rsid w:val="00411DC0"/>
    <w:rsid w:val="00415FC9"/>
    <w:rsid w:val="00417C06"/>
    <w:rsid w:val="004204E9"/>
    <w:rsid w:val="004205B4"/>
    <w:rsid w:val="00423A4E"/>
    <w:rsid w:val="00431867"/>
    <w:rsid w:val="00435C65"/>
    <w:rsid w:val="00437A32"/>
    <w:rsid w:val="0044186D"/>
    <w:rsid w:val="00445561"/>
    <w:rsid w:val="00445DCF"/>
    <w:rsid w:val="004465C4"/>
    <w:rsid w:val="0044714D"/>
    <w:rsid w:val="00452D57"/>
    <w:rsid w:val="004547E0"/>
    <w:rsid w:val="00455658"/>
    <w:rsid w:val="004614DD"/>
    <w:rsid w:val="004624A2"/>
    <w:rsid w:val="004653F6"/>
    <w:rsid w:val="00470FB4"/>
    <w:rsid w:val="00477B89"/>
    <w:rsid w:val="00483471"/>
    <w:rsid w:val="00483DCC"/>
    <w:rsid w:val="00485CC6"/>
    <w:rsid w:val="0049212D"/>
    <w:rsid w:val="00494CDB"/>
    <w:rsid w:val="00495202"/>
    <w:rsid w:val="004A45C7"/>
    <w:rsid w:val="004B0300"/>
    <w:rsid w:val="004B260F"/>
    <w:rsid w:val="004B2947"/>
    <w:rsid w:val="004C2F8D"/>
    <w:rsid w:val="004C5804"/>
    <w:rsid w:val="004D64CB"/>
    <w:rsid w:val="004D7613"/>
    <w:rsid w:val="004E44F7"/>
    <w:rsid w:val="004E521C"/>
    <w:rsid w:val="0050762F"/>
    <w:rsid w:val="0051311A"/>
    <w:rsid w:val="0052034B"/>
    <w:rsid w:val="00524474"/>
    <w:rsid w:val="005259A3"/>
    <w:rsid w:val="00526B73"/>
    <w:rsid w:val="00531C43"/>
    <w:rsid w:val="00534775"/>
    <w:rsid w:val="00535893"/>
    <w:rsid w:val="00537279"/>
    <w:rsid w:val="00537534"/>
    <w:rsid w:val="00541845"/>
    <w:rsid w:val="00543FBD"/>
    <w:rsid w:val="005516CC"/>
    <w:rsid w:val="005535C5"/>
    <w:rsid w:val="00560A62"/>
    <w:rsid w:val="005629CD"/>
    <w:rsid w:val="00565AE1"/>
    <w:rsid w:val="005708C4"/>
    <w:rsid w:val="00570919"/>
    <w:rsid w:val="00570CDF"/>
    <w:rsid w:val="00573A78"/>
    <w:rsid w:val="00582C35"/>
    <w:rsid w:val="0058659F"/>
    <w:rsid w:val="005915C6"/>
    <w:rsid w:val="005938BF"/>
    <w:rsid w:val="005A376D"/>
    <w:rsid w:val="005A5F9C"/>
    <w:rsid w:val="005A7195"/>
    <w:rsid w:val="005A749C"/>
    <w:rsid w:val="005B053D"/>
    <w:rsid w:val="005B10D2"/>
    <w:rsid w:val="005B2BC0"/>
    <w:rsid w:val="005B323B"/>
    <w:rsid w:val="005B6938"/>
    <w:rsid w:val="005B6FAA"/>
    <w:rsid w:val="005B7A8E"/>
    <w:rsid w:val="005C00D5"/>
    <w:rsid w:val="005C370F"/>
    <w:rsid w:val="005C616F"/>
    <w:rsid w:val="005C6E44"/>
    <w:rsid w:val="005D1217"/>
    <w:rsid w:val="005D1F51"/>
    <w:rsid w:val="005D2AD5"/>
    <w:rsid w:val="005D2DFA"/>
    <w:rsid w:val="005D4A02"/>
    <w:rsid w:val="005D5203"/>
    <w:rsid w:val="005D6492"/>
    <w:rsid w:val="005D76FD"/>
    <w:rsid w:val="005E00A1"/>
    <w:rsid w:val="005E7964"/>
    <w:rsid w:val="005E7B14"/>
    <w:rsid w:val="005F0ECC"/>
    <w:rsid w:val="005F15DC"/>
    <w:rsid w:val="005F3B84"/>
    <w:rsid w:val="005F46EF"/>
    <w:rsid w:val="005F709E"/>
    <w:rsid w:val="00603CF1"/>
    <w:rsid w:val="006076F6"/>
    <w:rsid w:val="00612BA7"/>
    <w:rsid w:val="00613D47"/>
    <w:rsid w:val="00613EF4"/>
    <w:rsid w:val="00615882"/>
    <w:rsid w:val="00620F7B"/>
    <w:rsid w:val="00637E60"/>
    <w:rsid w:val="00637FB1"/>
    <w:rsid w:val="006432AD"/>
    <w:rsid w:val="00646DE0"/>
    <w:rsid w:val="0065010A"/>
    <w:rsid w:val="00662488"/>
    <w:rsid w:val="006637CC"/>
    <w:rsid w:val="00664D20"/>
    <w:rsid w:val="00672CE1"/>
    <w:rsid w:val="00673BB8"/>
    <w:rsid w:val="00676FBF"/>
    <w:rsid w:val="0068061A"/>
    <w:rsid w:val="00687A6A"/>
    <w:rsid w:val="006927EF"/>
    <w:rsid w:val="0069300E"/>
    <w:rsid w:val="006937AB"/>
    <w:rsid w:val="00697328"/>
    <w:rsid w:val="006A2D90"/>
    <w:rsid w:val="006A6F51"/>
    <w:rsid w:val="006A78F2"/>
    <w:rsid w:val="006B17D1"/>
    <w:rsid w:val="006B35DC"/>
    <w:rsid w:val="006B4B2C"/>
    <w:rsid w:val="006B7274"/>
    <w:rsid w:val="006C0293"/>
    <w:rsid w:val="006C0E92"/>
    <w:rsid w:val="006C7264"/>
    <w:rsid w:val="006C7500"/>
    <w:rsid w:val="006D5AE1"/>
    <w:rsid w:val="006E0617"/>
    <w:rsid w:val="006E098E"/>
    <w:rsid w:val="006E0B5E"/>
    <w:rsid w:val="006E306A"/>
    <w:rsid w:val="006E3917"/>
    <w:rsid w:val="006F04C5"/>
    <w:rsid w:val="006F149E"/>
    <w:rsid w:val="006F6417"/>
    <w:rsid w:val="007119B3"/>
    <w:rsid w:val="007132A6"/>
    <w:rsid w:val="00713B5D"/>
    <w:rsid w:val="00715AB2"/>
    <w:rsid w:val="00716867"/>
    <w:rsid w:val="0071713B"/>
    <w:rsid w:val="00720A42"/>
    <w:rsid w:val="00724250"/>
    <w:rsid w:val="00727AE5"/>
    <w:rsid w:val="00731FA9"/>
    <w:rsid w:val="0073702A"/>
    <w:rsid w:val="007430DC"/>
    <w:rsid w:val="00745D73"/>
    <w:rsid w:val="00753638"/>
    <w:rsid w:val="007570F6"/>
    <w:rsid w:val="00762063"/>
    <w:rsid w:val="00766A57"/>
    <w:rsid w:val="007677E4"/>
    <w:rsid w:val="00771DB6"/>
    <w:rsid w:val="00776EC8"/>
    <w:rsid w:val="00782168"/>
    <w:rsid w:val="007A7923"/>
    <w:rsid w:val="007B0B2E"/>
    <w:rsid w:val="007B198A"/>
    <w:rsid w:val="007B267B"/>
    <w:rsid w:val="007B589F"/>
    <w:rsid w:val="007C5A21"/>
    <w:rsid w:val="007D26ED"/>
    <w:rsid w:val="007D7A3A"/>
    <w:rsid w:val="007E4A59"/>
    <w:rsid w:val="007E54F6"/>
    <w:rsid w:val="007E6302"/>
    <w:rsid w:val="007F080D"/>
    <w:rsid w:val="007F3336"/>
    <w:rsid w:val="007F753E"/>
    <w:rsid w:val="00807F69"/>
    <w:rsid w:val="0081094C"/>
    <w:rsid w:val="00814FA1"/>
    <w:rsid w:val="008251B7"/>
    <w:rsid w:val="00827035"/>
    <w:rsid w:val="0083339F"/>
    <w:rsid w:val="00833454"/>
    <w:rsid w:val="008339A9"/>
    <w:rsid w:val="008405BC"/>
    <w:rsid w:val="00842177"/>
    <w:rsid w:val="00845000"/>
    <w:rsid w:val="008472CE"/>
    <w:rsid w:val="00852DAB"/>
    <w:rsid w:val="00855CEB"/>
    <w:rsid w:val="008607E2"/>
    <w:rsid w:val="008616BF"/>
    <w:rsid w:val="0086530E"/>
    <w:rsid w:val="00866E70"/>
    <w:rsid w:val="008672D2"/>
    <w:rsid w:val="00873FC6"/>
    <w:rsid w:val="00876E3E"/>
    <w:rsid w:val="008777F9"/>
    <w:rsid w:val="00877899"/>
    <w:rsid w:val="008803B2"/>
    <w:rsid w:val="00881977"/>
    <w:rsid w:val="00884921"/>
    <w:rsid w:val="00887577"/>
    <w:rsid w:val="00887F0D"/>
    <w:rsid w:val="00894BC5"/>
    <w:rsid w:val="008A4A30"/>
    <w:rsid w:val="008D1EF4"/>
    <w:rsid w:val="008D2231"/>
    <w:rsid w:val="008D2F1C"/>
    <w:rsid w:val="008D50E2"/>
    <w:rsid w:val="008F1BA2"/>
    <w:rsid w:val="008F4B07"/>
    <w:rsid w:val="008F6ECD"/>
    <w:rsid w:val="009016E8"/>
    <w:rsid w:val="00907611"/>
    <w:rsid w:val="00910476"/>
    <w:rsid w:val="009211A3"/>
    <w:rsid w:val="00921A19"/>
    <w:rsid w:val="00924A7D"/>
    <w:rsid w:val="00930CC4"/>
    <w:rsid w:val="009315CA"/>
    <w:rsid w:val="00933E0D"/>
    <w:rsid w:val="00935F41"/>
    <w:rsid w:val="009375E9"/>
    <w:rsid w:val="009376AE"/>
    <w:rsid w:val="00946B64"/>
    <w:rsid w:val="009478E0"/>
    <w:rsid w:val="009555DB"/>
    <w:rsid w:val="009557F9"/>
    <w:rsid w:val="00956806"/>
    <w:rsid w:val="00957289"/>
    <w:rsid w:val="009605FD"/>
    <w:rsid w:val="00965A8B"/>
    <w:rsid w:val="00965B99"/>
    <w:rsid w:val="009725E4"/>
    <w:rsid w:val="00973DFC"/>
    <w:rsid w:val="00977414"/>
    <w:rsid w:val="009822B4"/>
    <w:rsid w:val="00982A57"/>
    <w:rsid w:val="0098760D"/>
    <w:rsid w:val="00990139"/>
    <w:rsid w:val="00992A39"/>
    <w:rsid w:val="009A0838"/>
    <w:rsid w:val="009A1FDD"/>
    <w:rsid w:val="009A77D4"/>
    <w:rsid w:val="009B0199"/>
    <w:rsid w:val="009B2A8D"/>
    <w:rsid w:val="009B3303"/>
    <w:rsid w:val="009C4379"/>
    <w:rsid w:val="009C7024"/>
    <w:rsid w:val="009C7F40"/>
    <w:rsid w:val="009D3CC5"/>
    <w:rsid w:val="009D578D"/>
    <w:rsid w:val="009E3D66"/>
    <w:rsid w:val="009E423B"/>
    <w:rsid w:val="009E53F6"/>
    <w:rsid w:val="009F0655"/>
    <w:rsid w:val="009F31FC"/>
    <w:rsid w:val="009F639D"/>
    <w:rsid w:val="00A10509"/>
    <w:rsid w:val="00A12C9D"/>
    <w:rsid w:val="00A1361A"/>
    <w:rsid w:val="00A144B9"/>
    <w:rsid w:val="00A250E1"/>
    <w:rsid w:val="00A30F5A"/>
    <w:rsid w:val="00A331ED"/>
    <w:rsid w:val="00A40004"/>
    <w:rsid w:val="00A40176"/>
    <w:rsid w:val="00A41C04"/>
    <w:rsid w:val="00A42CA8"/>
    <w:rsid w:val="00A42D2D"/>
    <w:rsid w:val="00A43267"/>
    <w:rsid w:val="00A44E92"/>
    <w:rsid w:val="00A5221E"/>
    <w:rsid w:val="00A535B5"/>
    <w:rsid w:val="00A57A2E"/>
    <w:rsid w:val="00A63111"/>
    <w:rsid w:val="00A648D3"/>
    <w:rsid w:val="00A64BA4"/>
    <w:rsid w:val="00A673B9"/>
    <w:rsid w:val="00A71DAE"/>
    <w:rsid w:val="00A731DA"/>
    <w:rsid w:val="00A741FE"/>
    <w:rsid w:val="00A76A6B"/>
    <w:rsid w:val="00A76BB9"/>
    <w:rsid w:val="00A80B8D"/>
    <w:rsid w:val="00A80BD9"/>
    <w:rsid w:val="00A87499"/>
    <w:rsid w:val="00A93451"/>
    <w:rsid w:val="00A97414"/>
    <w:rsid w:val="00AA009C"/>
    <w:rsid w:val="00AA465F"/>
    <w:rsid w:val="00AB11AF"/>
    <w:rsid w:val="00AB3DAB"/>
    <w:rsid w:val="00AC0248"/>
    <w:rsid w:val="00AC7181"/>
    <w:rsid w:val="00AD01BD"/>
    <w:rsid w:val="00AD1131"/>
    <w:rsid w:val="00AD1BEF"/>
    <w:rsid w:val="00AD71C9"/>
    <w:rsid w:val="00AE4FDC"/>
    <w:rsid w:val="00AE7528"/>
    <w:rsid w:val="00AE7B0A"/>
    <w:rsid w:val="00AF10F6"/>
    <w:rsid w:val="00AF1535"/>
    <w:rsid w:val="00AF4084"/>
    <w:rsid w:val="00AF5B0A"/>
    <w:rsid w:val="00B01C68"/>
    <w:rsid w:val="00B04BC6"/>
    <w:rsid w:val="00B076C3"/>
    <w:rsid w:val="00B0781D"/>
    <w:rsid w:val="00B079BE"/>
    <w:rsid w:val="00B12D11"/>
    <w:rsid w:val="00B14427"/>
    <w:rsid w:val="00B160B5"/>
    <w:rsid w:val="00B1625D"/>
    <w:rsid w:val="00B21493"/>
    <w:rsid w:val="00B2775C"/>
    <w:rsid w:val="00B328AB"/>
    <w:rsid w:val="00B34CD1"/>
    <w:rsid w:val="00B40E2E"/>
    <w:rsid w:val="00B439EA"/>
    <w:rsid w:val="00B46C91"/>
    <w:rsid w:val="00B503BF"/>
    <w:rsid w:val="00B5198D"/>
    <w:rsid w:val="00B51B45"/>
    <w:rsid w:val="00B55A78"/>
    <w:rsid w:val="00B579C6"/>
    <w:rsid w:val="00B61924"/>
    <w:rsid w:val="00B61C4D"/>
    <w:rsid w:val="00B62641"/>
    <w:rsid w:val="00B66619"/>
    <w:rsid w:val="00B915F0"/>
    <w:rsid w:val="00B91E70"/>
    <w:rsid w:val="00B95699"/>
    <w:rsid w:val="00B9654C"/>
    <w:rsid w:val="00B97583"/>
    <w:rsid w:val="00BA1910"/>
    <w:rsid w:val="00BA30F7"/>
    <w:rsid w:val="00BA3E0A"/>
    <w:rsid w:val="00BA73D4"/>
    <w:rsid w:val="00BB5C5F"/>
    <w:rsid w:val="00BC3172"/>
    <w:rsid w:val="00BC4251"/>
    <w:rsid w:val="00BC43D8"/>
    <w:rsid w:val="00BD0D9E"/>
    <w:rsid w:val="00BE12F9"/>
    <w:rsid w:val="00BE4247"/>
    <w:rsid w:val="00BF0068"/>
    <w:rsid w:val="00BF2BF5"/>
    <w:rsid w:val="00BF5691"/>
    <w:rsid w:val="00BF6739"/>
    <w:rsid w:val="00C07806"/>
    <w:rsid w:val="00C1762F"/>
    <w:rsid w:val="00C25923"/>
    <w:rsid w:val="00C276C8"/>
    <w:rsid w:val="00C336B9"/>
    <w:rsid w:val="00C368E1"/>
    <w:rsid w:val="00C40B79"/>
    <w:rsid w:val="00C428F4"/>
    <w:rsid w:val="00C51904"/>
    <w:rsid w:val="00C60EF0"/>
    <w:rsid w:val="00C6146B"/>
    <w:rsid w:val="00C61838"/>
    <w:rsid w:val="00C7122E"/>
    <w:rsid w:val="00C7206F"/>
    <w:rsid w:val="00C737B0"/>
    <w:rsid w:val="00C86E5C"/>
    <w:rsid w:val="00C923D4"/>
    <w:rsid w:val="00C93F68"/>
    <w:rsid w:val="00CA3F9D"/>
    <w:rsid w:val="00CA6FA3"/>
    <w:rsid w:val="00CB02C1"/>
    <w:rsid w:val="00CB03CC"/>
    <w:rsid w:val="00CB0718"/>
    <w:rsid w:val="00CB1543"/>
    <w:rsid w:val="00CB2C68"/>
    <w:rsid w:val="00CB4353"/>
    <w:rsid w:val="00CB69D6"/>
    <w:rsid w:val="00CB7845"/>
    <w:rsid w:val="00CC17C1"/>
    <w:rsid w:val="00CC2568"/>
    <w:rsid w:val="00CC5CBF"/>
    <w:rsid w:val="00CC66FD"/>
    <w:rsid w:val="00CD1FA7"/>
    <w:rsid w:val="00CD560B"/>
    <w:rsid w:val="00CE4DE1"/>
    <w:rsid w:val="00CF06C0"/>
    <w:rsid w:val="00CF217F"/>
    <w:rsid w:val="00CF5044"/>
    <w:rsid w:val="00D01254"/>
    <w:rsid w:val="00D02EE5"/>
    <w:rsid w:val="00D0376A"/>
    <w:rsid w:val="00D03E1E"/>
    <w:rsid w:val="00D04B59"/>
    <w:rsid w:val="00D066A8"/>
    <w:rsid w:val="00D16F6E"/>
    <w:rsid w:val="00D2159E"/>
    <w:rsid w:val="00D2450D"/>
    <w:rsid w:val="00D2549C"/>
    <w:rsid w:val="00D27DDF"/>
    <w:rsid w:val="00D345E4"/>
    <w:rsid w:val="00D3533F"/>
    <w:rsid w:val="00D42B4A"/>
    <w:rsid w:val="00D42BF7"/>
    <w:rsid w:val="00D506D6"/>
    <w:rsid w:val="00D539E9"/>
    <w:rsid w:val="00D53EC4"/>
    <w:rsid w:val="00D54102"/>
    <w:rsid w:val="00D60299"/>
    <w:rsid w:val="00D63A65"/>
    <w:rsid w:val="00D66757"/>
    <w:rsid w:val="00D72DFC"/>
    <w:rsid w:val="00D77A59"/>
    <w:rsid w:val="00D86429"/>
    <w:rsid w:val="00D907D6"/>
    <w:rsid w:val="00D90E8C"/>
    <w:rsid w:val="00D910F7"/>
    <w:rsid w:val="00D94E76"/>
    <w:rsid w:val="00D96D44"/>
    <w:rsid w:val="00D96DBB"/>
    <w:rsid w:val="00DA3F45"/>
    <w:rsid w:val="00DA4B6F"/>
    <w:rsid w:val="00DA799E"/>
    <w:rsid w:val="00DB0A99"/>
    <w:rsid w:val="00DB1F13"/>
    <w:rsid w:val="00DB3A67"/>
    <w:rsid w:val="00DB4765"/>
    <w:rsid w:val="00DB7416"/>
    <w:rsid w:val="00DC131F"/>
    <w:rsid w:val="00DC1941"/>
    <w:rsid w:val="00DC1D84"/>
    <w:rsid w:val="00DC2FAF"/>
    <w:rsid w:val="00DC46DC"/>
    <w:rsid w:val="00DC4C33"/>
    <w:rsid w:val="00DC5E6E"/>
    <w:rsid w:val="00DC7F9B"/>
    <w:rsid w:val="00DD1E0D"/>
    <w:rsid w:val="00DD3A5E"/>
    <w:rsid w:val="00DD4126"/>
    <w:rsid w:val="00DD5744"/>
    <w:rsid w:val="00DE3FCD"/>
    <w:rsid w:val="00DE4677"/>
    <w:rsid w:val="00DE637C"/>
    <w:rsid w:val="00DF3189"/>
    <w:rsid w:val="00DF34A4"/>
    <w:rsid w:val="00DF56A5"/>
    <w:rsid w:val="00DF6B32"/>
    <w:rsid w:val="00E00218"/>
    <w:rsid w:val="00E01024"/>
    <w:rsid w:val="00E01ADC"/>
    <w:rsid w:val="00E025D9"/>
    <w:rsid w:val="00E060A8"/>
    <w:rsid w:val="00E12381"/>
    <w:rsid w:val="00E13E03"/>
    <w:rsid w:val="00E17F37"/>
    <w:rsid w:val="00E2292A"/>
    <w:rsid w:val="00E24545"/>
    <w:rsid w:val="00E267E4"/>
    <w:rsid w:val="00E30CA8"/>
    <w:rsid w:val="00E315CE"/>
    <w:rsid w:val="00E35442"/>
    <w:rsid w:val="00E36108"/>
    <w:rsid w:val="00E36E6B"/>
    <w:rsid w:val="00E400C5"/>
    <w:rsid w:val="00E40221"/>
    <w:rsid w:val="00E46D02"/>
    <w:rsid w:val="00E50536"/>
    <w:rsid w:val="00E53DBB"/>
    <w:rsid w:val="00E56C2A"/>
    <w:rsid w:val="00E70F47"/>
    <w:rsid w:val="00E71AA4"/>
    <w:rsid w:val="00E73EEC"/>
    <w:rsid w:val="00E7522C"/>
    <w:rsid w:val="00E776B2"/>
    <w:rsid w:val="00E80F74"/>
    <w:rsid w:val="00E817BE"/>
    <w:rsid w:val="00E936AC"/>
    <w:rsid w:val="00E93D5F"/>
    <w:rsid w:val="00E95D3A"/>
    <w:rsid w:val="00E96AEF"/>
    <w:rsid w:val="00E96CC0"/>
    <w:rsid w:val="00E977B7"/>
    <w:rsid w:val="00EA23D2"/>
    <w:rsid w:val="00EA4368"/>
    <w:rsid w:val="00EA4CEA"/>
    <w:rsid w:val="00EA59CA"/>
    <w:rsid w:val="00EA79BB"/>
    <w:rsid w:val="00EB2DE6"/>
    <w:rsid w:val="00EB5291"/>
    <w:rsid w:val="00EB7D37"/>
    <w:rsid w:val="00EC0FAF"/>
    <w:rsid w:val="00EC2A4B"/>
    <w:rsid w:val="00EC7217"/>
    <w:rsid w:val="00ED1783"/>
    <w:rsid w:val="00ED2C4A"/>
    <w:rsid w:val="00ED4E9F"/>
    <w:rsid w:val="00ED7BE8"/>
    <w:rsid w:val="00EE38F7"/>
    <w:rsid w:val="00EE4689"/>
    <w:rsid w:val="00EF1148"/>
    <w:rsid w:val="00EF2D8A"/>
    <w:rsid w:val="00EF4570"/>
    <w:rsid w:val="00F00459"/>
    <w:rsid w:val="00F00C3A"/>
    <w:rsid w:val="00F032A7"/>
    <w:rsid w:val="00F035D8"/>
    <w:rsid w:val="00F069E8"/>
    <w:rsid w:val="00F119D1"/>
    <w:rsid w:val="00F14C29"/>
    <w:rsid w:val="00F26479"/>
    <w:rsid w:val="00F3166D"/>
    <w:rsid w:val="00F321CB"/>
    <w:rsid w:val="00F323F8"/>
    <w:rsid w:val="00F3637C"/>
    <w:rsid w:val="00F37A0E"/>
    <w:rsid w:val="00F37D7B"/>
    <w:rsid w:val="00F43A46"/>
    <w:rsid w:val="00F4602F"/>
    <w:rsid w:val="00F47DF2"/>
    <w:rsid w:val="00F50813"/>
    <w:rsid w:val="00F51355"/>
    <w:rsid w:val="00F556ED"/>
    <w:rsid w:val="00F61742"/>
    <w:rsid w:val="00F62231"/>
    <w:rsid w:val="00F62F5E"/>
    <w:rsid w:val="00F64043"/>
    <w:rsid w:val="00F665EE"/>
    <w:rsid w:val="00F73593"/>
    <w:rsid w:val="00F76528"/>
    <w:rsid w:val="00F80652"/>
    <w:rsid w:val="00F826B9"/>
    <w:rsid w:val="00F844CD"/>
    <w:rsid w:val="00F914BD"/>
    <w:rsid w:val="00F934E2"/>
    <w:rsid w:val="00F9516A"/>
    <w:rsid w:val="00FA59F2"/>
    <w:rsid w:val="00FA63E3"/>
    <w:rsid w:val="00FA736C"/>
    <w:rsid w:val="00FB0E31"/>
    <w:rsid w:val="00FC3CA0"/>
    <w:rsid w:val="00FC4AEF"/>
    <w:rsid w:val="00FC587A"/>
    <w:rsid w:val="00FE5DF5"/>
    <w:rsid w:val="00FF27A3"/>
    <w:rsid w:val="00FF2A54"/>
    <w:rsid w:val="00FF6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b8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4"/>
    </w:rPr>
  </w:style>
  <w:style w:type="paragraph" w:styleId="Heading1">
    <w:name w:val="heading 1"/>
    <w:basedOn w:val="Normal"/>
    <w:next w:val="Normal"/>
    <w:qFormat/>
    <w:rsid w:val="00FF27A3"/>
    <w:pPr>
      <w:keepNext/>
      <w:spacing w:before="240" w:after="60"/>
      <w:outlineLvl w:val="0"/>
    </w:pPr>
    <w:rPr>
      <w:rFonts w:cs="Arial"/>
      <w:b/>
      <w:bCs/>
      <w:kern w:val="32"/>
      <w:sz w:val="32"/>
      <w:szCs w:val="32"/>
    </w:rPr>
  </w:style>
  <w:style w:type="paragraph" w:styleId="Heading2">
    <w:name w:val="heading 2"/>
    <w:basedOn w:val="Normal"/>
    <w:next w:val="Normal"/>
    <w:qFormat/>
    <w:rsid w:val="004A45C7"/>
    <w:pPr>
      <w:keepNext/>
      <w:jc w:val="right"/>
      <w:outlineLvl w:val="1"/>
    </w:pPr>
    <w:rPr>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A45C7"/>
    <w:rPr>
      <w:b/>
      <w:sz w:val="16"/>
      <w:szCs w:val="20"/>
    </w:rPr>
  </w:style>
  <w:style w:type="paragraph" w:styleId="Header">
    <w:name w:val="header"/>
    <w:basedOn w:val="Normal"/>
    <w:rsid w:val="009555DB"/>
    <w:pPr>
      <w:tabs>
        <w:tab w:val="center" w:pos="4153"/>
        <w:tab w:val="right" w:pos="8306"/>
      </w:tabs>
    </w:pPr>
  </w:style>
  <w:style w:type="paragraph" w:styleId="Footer">
    <w:name w:val="footer"/>
    <w:basedOn w:val="Normal"/>
    <w:rsid w:val="009555DB"/>
    <w:pPr>
      <w:tabs>
        <w:tab w:val="center" w:pos="4153"/>
        <w:tab w:val="right" w:pos="8306"/>
      </w:tabs>
    </w:pPr>
  </w:style>
  <w:style w:type="character" w:styleId="Hyperlink">
    <w:name w:val="Hyperlink"/>
    <w:rsid w:val="00F43A46"/>
    <w:rPr>
      <w:color w:val="0000FF"/>
      <w:u w:val="single"/>
    </w:rPr>
  </w:style>
  <w:style w:type="table" w:styleId="TableGrid">
    <w:name w:val="Table Grid"/>
    <w:basedOn w:val="TableNormal"/>
    <w:rsid w:val="006501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4"/>
    </w:rPr>
  </w:style>
  <w:style w:type="paragraph" w:styleId="Heading1">
    <w:name w:val="heading 1"/>
    <w:basedOn w:val="Normal"/>
    <w:next w:val="Normal"/>
    <w:qFormat/>
    <w:rsid w:val="00FF27A3"/>
    <w:pPr>
      <w:keepNext/>
      <w:spacing w:before="240" w:after="60"/>
      <w:outlineLvl w:val="0"/>
    </w:pPr>
    <w:rPr>
      <w:rFonts w:cs="Arial"/>
      <w:b/>
      <w:bCs/>
      <w:kern w:val="32"/>
      <w:sz w:val="32"/>
      <w:szCs w:val="32"/>
    </w:rPr>
  </w:style>
  <w:style w:type="paragraph" w:styleId="Heading2">
    <w:name w:val="heading 2"/>
    <w:basedOn w:val="Normal"/>
    <w:next w:val="Normal"/>
    <w:qFormat/>
    <w:rsid w:val="004A45C7"/>
    <w:pPr>
      <w:keepNext/>
      <w:jc w:val="right"/>
      <w:outlineLvl w:val="1"/>
    </w:pPr>
    <w:rPr>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A45C7"/>
    <w:rPr>
      <w:b/>
      <w:sz w:val="16"/>
      <w:szCs w:val="20"/>
    </w:rPr>
  </w:style>
  <w:style w:type="paragraph" w:styleId="Header">
    <w:name w:val="header"/>
    <w:basedOn w:val="Normal"/>
    <w:rsid w:val="009555DB"/>
    <w:pPr>
      <w:tabs>
        <w:tab w:val="center" w:pos="4153"/>
        <w:tab w:val="right" w:pos="8306"/>
      </w:tabs>
    </w:pPr>
  </w:style>
  <w:style w:type="paragraph" w:styleId="Footer">
    <w:name w:val="footer"/>
    <w:basedOn w:val="Normal"/>
    <w:rsid w:val="009555DB"/>
    <w:pPr>
      <w:tabs>
        <w:tab w:val="center" w:pos="4153"/>
        <w:tab w:val="right" w:pos="8306"/>
      </w:tabs>
    </w:pPr>
  </w:style>
  <w:style w:type="character" w:styleId="Hyperlink">
    <w:name w:val="Hyperlink"/>
    <w:rsid w:val="00F43A46"/>
    <w:rPr>
      <w:color w:val="0000FF"/>
      <w:u w:val="single"/>
    </w:rPr>
  </w:style>
  <w:style w:type="table" w:styleId="TableGrid">
    <w:name w:val="Table Grid"/>
    <w:basedOn w:val="TableNormal"/>
    <w:rsid w:val="006501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08173">
      <w:bodyDiv w:val="1"/>
      <w:marLeft w:val="0"/>
      <w:marRight w:val="0"/>
      <w:marTop w:val="0"/>
      <w:marBottom w:val="0"/>
      <w:divBdr>
        <w:top w:val="none" w:sz="0" w:space="0" w:color="auto"/>
        <w:left w:val="none" w:sz="0" w:space="0" w:color="auto"/>
        <w:bottom w:val="none" w:sz="0" w:space="0" w:color="auto"/>
        <w:right w:val="none" w:sz="0" w:space="0" w:color="auto"/>
      </w:divBdr>
    </w:div>
    <w:div w:id="745953440">
      <w:bodyDiv w:val="1"/>
      <w:marLeft w:val="0"/>
      <w:marRight w:val="0"/>
      <w:marTop w:val="0"/>
      <w:marBottom w:val="0"/>
      <w:divBdr>
        <w:top w:val="none" w:sz="0" w:space="0" w:color="auto"/>
        <w:left w:val="none" w:sz="0" w:space="0" w:color="auto"/>
        <w:bottom w:val="none" w:sz="0" w:space="0" w:color="auto"/>
        <w:right w:val="none" w:sz="0" w:space="0" w:color="auto"/>
      </w:divBdr>
    </w:div>
    <w:div w:id="19834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2565</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INFORMATION RECEIVED SINCE PREPARATION OF REPORT</vt:lpstr>
    </vt:vector>
  </TitlesOfParts>
  <Company>Borough of Telford &amp; Wrekin</Company>
  <LinksUpToDate>false</LinksUpToDate>
  <CharactersWithSpaces>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RECEIVED SINCE PREPARATION OF REPORT</dc:title>
  <dc:creator>Drury, Steven</dc:creator>
  <cp:lastModifiedBy>Clarke, Jayne (Democratic Services)</cp:lastModifiedBy>
  <cp:revision>2</cp:revision>
  <cp:lastPrinted>2006-11-29T09:20:00Z</cp:lastPrinted>
  <dcterms:created xsi:type="dcterms:W3CDTF">2016-06-29T10:02:00Z</dcterms:created>
  <dcterms:modified xsi:type="dcterms:W3CDTF">2016-06-29T10:02:00Z</dcterms:modified>
</cp:coreProperties>
</file>