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E4BDA" w:rsidRPr="000A5157" w:rsidRDefault="00BE4BDA" w:rsidP="00BE4BDA">
      <w:pPr>
        <w:pBdr>
          <w:top w:val="single" w:sz="4" w:space="1" w:color="auto"/>
          <w:left w:val="single" w:sz="4" w:space="4" w:color="auto"/>
          <w:bottom w:val="single" w:sz="4" w:space="1" w:color="auto"/>
          <w:right w:val="single" w:sz="4" w:space="4" w:color="auto"/>
        </w:pBdr>
        <w:rPr>
          <w:rFonts w:ascii="Arial" w:hAnsi="Arial" w:cs="Arial"/>
          <w:b/>
          <w:bCs/>
        </w:rPr>
      </w:pPr>
      <w:r w:rsidRPr="000A5157">
        <w:rPr>
          <w:rFonts w:ascii="Arial" w:hAnsi="Arial" w:cs="Arial"/>
          <w:b/>
          <w:bCs/>
        </w:rPr>
        <w:t>TELFORD &amp; WREKIN COUNCIL</w:t>
      </w:r>
    </w:p>
    <w:p w:rsidR="00593C94" w:rsidRPr="000A5157" w:rsidRDefault="00593C94" w:rsidP="00BE4BDA">
      <w:pPr>
        <w:pBdr>
          <w:top w:val="single" w:sz="4" w:space="1" w:color="auto"/>
          <w:left w:val="single" w:sz="4" w:space="4" w:color="auto"/>
          <w:bottom w:val="single" w:sz="4" w:space="1" w:color="auto"/>
          <w:right w:val="single" w:sz="4" w:space="4" w:color="auto"/>
        </w:pBdr>
        <w:rPr>
          <w:rFonts w:ascii="Arial" w:hAnsi="Arial" w:cs="Arial"/>
          <w:b/>
          <w:bCs/>
        </w:rPr>
      </w:pPr>
    </w:p>
    <w:p w:rsidR="00BE4BDA" w:rsidRPr="000A5157" w:rsidRDefault="00BE4BDA" w:rsidP="00BE4BDA">
      <w:pPr>
        <w:pBdr>
          <w:top w:val="single" w:sz="4" w:space="1" w:color="auto"/>
          <w:left w:val="single" w:sz="4" w:space="4" w:color="auto"/>
          <w:bottom w:val="single" w:sz="4" w:space="1" w:color="auto"/>
          <w:right w:val="single" w:sz="4" w:space="4" w:color="auto"/>
        </w:pBdr>
        <w:rPr>
          <w:rFonts w:ascii="Arial" w:hAnsi="Arial" w:cs="Arial"/>
          <w:b/>
          <w:bCs/>
        </w:rPr>
      </w:pPr>
      <w:r w:rsidRPr="000A5157">
        <w:rPr>
          <w:rFonts w:ascii="Arial" w:hAnsi="Arial" w:cs="Arial"/>
          <w:b/>
          <w:bCs/>
        </w:rPr>
        <w:t>CABINET</w:t>
      </w:r>
      <w:r w:rsidR="00B60793" w:rsidRPr="000A5157">
        <w:rPr>
          <w:rFonts w:ascii="Arial" w:hAnsi="Arial" w:cs="Arial"/>
          <w:b/>
          <w:bCs/>
        </w:rPr>
        <w:t xml:space="preserve"> </w:t>
      </w:r>
      <w:r w:rsidR="00CA255C" w:rsidRPr="000A5157">
        <w:rPr>
          <w:rFonts w:ascii="Arial" w:hAnsi="Arial" w:cs="Arial"/>
          <w:b/>
          <w:bCs/>
        </w:rPr>
        <w:t>–</w:t>
      </w:r>
      <w:r w:rsidR="00476215" w:rsidRPr="000A5157">
        <w:rPr>
          <w:rFonts w:ascii="Arial" w:hAnsi="Arial" w:cs="Arial"/>
          <w:b/>
          <w:bCs/>
        </w:rPr>
        <w:t xml:space="preserve"> </w:t>
      </w:r>
      <w:r w:rsidR="00452C49" w:rsidRPr="000A5157">
        <w:rPr>
          <w:rFonts w:ascii="Arial" w:hAnsi="Arial" w:cs="Arial"/>
          <w:b/>
          <w:bCs/>
        </w:rPr>
        <w:t>13</w:t>
      </w:r>
      <w:r w:rsidR="00F704C2" w:rsidRPr="000A5157">
        <w:rPr>
          <w:rFonts w:ascii="Arial" w:hAnsi="Arial" w:cs="Arial"/>
          <w:b/>
          <w:bCs/>
        </w:rPr>
        <w:t xml:space="preserve"> JULY</w:t>
      </w:r>
      <w:r w:rsidR="00452C49" w:rsidRPr="000A5157">
        <w:rPr>
          <w:rFonts w:ascii="Arial" w:hAnsi="Arial" w:cs="Arial"/>
          <w:b/>
          <w:bCs/>
        </w:rPr>
        <w:t xml:space="preserve"> 2017</w:t>
      </w:r>
    </w:p>
    <w:p w:rsidR="00BE4BDA" w:rsidRPr="000A5157" w:rsidRDefault="00BE4BDA" w:rsidP="00BE4BDA">
      <w:pPr>
        <w:pBdr>
          <w:top w:val="single" w:sz="4" w:space="1" w:color="auto"/>
          <w:left w:val="single" w:sz="4" w:space="4" w:color="auto"/>
          <w:bottom w:val="single" w:sz="4" w:space="1" w:color="auto"/>
          <w:right w:val="single" w:sz="4" w:space="4" w:color="auto"/>
        </w:pBdr>
        <w:rPr>
          <w:rFonts w:ascii="Arial" w:hAnsi="Arial" w:cs="Arial"/>
          <w:b/>
          <w:bCs/>
        </w:rPr>
      </w:pPr>
    </w:p>
    <w:p w:rsidR="00BE4BDA" w:rsidRPr="000A5157" w:rsidRDefault="008F4B02" w:rsidP="00BE4BDA">
      <w:pPr>
        <w:pBdr>
          <w:top w:val="single" w:sz="4" w:space="1" w:color="auto"/>
          <w:left w:val="single" w:sz="4" w:space="4" w:color="auto"/>
          <w:bottom w:val="single" w:sz="4" w:space="1" w:color="auto"/>
          <w:right w:val="single" w:sz="4" w:space="4" w:color="auto"/>
        </w:pBdr>
        <w:rPr>
          <w:rFonts w:ascii="Arial" w:hAnsi="Arial" w:cs="Arial"/>
          <w:b/>
          <w:bCs/>
        </w:rPr>
      </w:pPr>
      <w:r w:rsidRPr="000A5157">
        <w:rPr>
          <w:rFonts w:ascii="Arial" w:hAnsi="Arial" w:cs="Arial"/>
          <w:b/>
          <w:bCs/>
        </w:rPr>
        <w:t xml:space="preserve">SEND </w:t>
      </w:r>
      <w:r w:rsidR="00B300D3" w:rsidRPr="000A5157">
        <w:rPr>
          <w:rFonts w:ascii="Arial" w:hAnsi="Arial" w:cs="Arial"/>
          <w:b/>
          <w:bCs/>
        </w:rPr>
        <w:t>STRATEGY</w:t>
      </w:r>
    </w:p>
    <w:p w:rsidR="00BE4BDA" w:rsidRPr="000A5157" w:rsidRDefault="00BE4BDA" w:rsidP="00BE4BDA">
      <w:pPr>
        <w:pBdr>
          <w:top w:val="single" w:sz="4" w:space="1" w:color="auto"/>
          <w:left w:val="single" w:sz="4" w:space="4" w:color="auto"/>
          <w:bottom w:val="single" w:sz="4" w:space="1" w:color="auto"/>
          <w:right w:val="single" w:sz="4" w:space="4" w:color="auto"/>
        </w:pBdr>
        <w:rPr>
          <w:rFonts w:ascii="Arial" w:hAnsi="Arial" w:cs="Arial"/>
          <w:b/>
          <w:bCs/>
        </w:rPr>
      </w:pPr>
    </w:p>
    <w:p w:rsidR="00BE4BDA" w:rsidRPr="000A5157" w:rsidRDefault="00BE4BDA" w:rsidP="00BE4BDA">
      <w:pPr>
        <w:pBdr>
          <w:top w:val="single" w:sz="4" w:space="1" w:color="auto"/>
          <w:left w:val="single" w:sz="4" w:space="4" w:color="auto"/>
          <w:bottom w:val="single" w:sz="4" w:space="1" w:color="auto"/>
          <w:right w:val="single" w:sz="4" w:space="4" w:color="auto"/>
        </w:pBdr>
        <w:rPr>
          <w:rFonts w:ascii="Arial" w:hAnsi="Arial" w:cs="Arial"/>
          <w:b/>
          <w:bCs/>
        </w:rPr>
      </w:pPr>
      <w:r w:rsidRPr="000A5157">
        <w:rPr>
          <w:rFonts w:ascii="Arial" w:hAnsi="Arial" w:cs="Arial"/>
          <w:b/>
          <w:bCs/>
        </w:rPr>
        <w:t xml:space="preserve">REPORT OF </w:t>
      </w:r>
      <w:r w:rsidR="00E84D58" w:rsidRPr="000A5157">
        <w:rPr>
          <w:rFonts w:ascii="Arial" w:hAnsi="Arial" w:cs="Arial"/>
          <w:b/>
          <w:bCs/>
        </w:rPr>
        <w:t xml:space="preserve">ASSISTANT DIRECTOR OF </w:t>
      </w:r>
      <w:r w:rsidR="00B37B6F" w:rsidRPr="000A5157">
        <w:rPr>
          <w:rFonts w:ascii="Arial" w:hAnsi="Arial" w:cs="Arial"/>
          <w:b/>
          <w:bCs/>
        </w:rPr>
        <w:t>EDUCATION AND CORPORATE PARENTING</w:t>
      </w:r>
    </w:p>
    <w:p w:rsidR="00404316" w:rsidRDefault="00404316" w:rsidP="00BE4BDA">
      <w:pPr>
        <w:pBdr>
          <w:top w:val="single" w:sz="4" w:space="1" w:color="auto"/>
          <w:left w:val="single" w:sz="4" w:space="4" w:color="auto"/>
          <w:bottom w:val="single" w:sz="4" w:space="1" w:color="auto"/>
          <w:right w:val="single" w:sz="4" w:space="4" w:color="auto"/>
        </w:pBdr>
        <w:rPr>
          <w:rFonts w:ascii="Arial" w:hAnsi="Arial" w:cs="Arial"/>
          <w:b/>
          <w:bCs/>
        </w:rPr>
      </w:pPr>
    </w:p>
    <w:p w:rsidR="00B60793" w:rsidRPr="000A5157" w:rsidRDefault="00B60793" w:rsidP="00BE4BDA">
      <w:pPr>
        <w:pBdr>
          <w:top w:val="single" w:sz="4" w:space="1" w:color="auto"/>
          <w:left w:val="single" w:sz="4" w:space="4" w:color="auto"/>
          <w:bottom w:val="single" w:sz="4" w:space="1" w:color="auto"/>
          <w:right w:val="single" w:sz="4" w:space="4" w:color="auto"/>
        </w:pBdr>
        <w:rPr>
          <w:rFonts w:ascii="Arial" w:hAnsi="Arial" w:cs="Arial"/>
          <w:b/>
          <w:bCs/>
        </w:rPr>
      </w:pPr>
      <w:r w:rsidRPr="000A5157">
        <w:rPr>
          <w:rFonts w:ascii="Arial" w:hAnsi="Arial" w:cs="Arial"/>
          <w:b/>
          <w:bCs/>
        </w:rPr>
        <w:t xml:space="preserve">LEAD CABINET MEMBER – </w:t>
      </w:r>
      <w:r w:rsidR="00C67EC8" w:rsidRPr="000A5157">
        <w:rPr>
          <w:rFonts w:ascii="Arial" w:hAnsi="Arial" w:cs="Arial"/>
          <w:b/>
          <w:bCs/>
        </w:rPr>
        <w:t xml:space="preserve">CLLR </w:t>
      </w:r>
      <w:r w:rsidR="00452C49" w:rsidRPr="000A5157">
        <w:rPr>
          <w:rFonts w:ascii="Arial" w:hAnsi="Arial" w:cs="Arial"/>
          <w:b/>
          <w:bCs/>
        </w:rPr>
        <w:t>SHIRLEY</w:t>
      </w:r>
      <w:r w:rsidR="00B37B6F" w:rsidRPr="000A5157">
        <w:rPr>
          <w:rFonts w:ascii="Arial" w:hAnsi="Arial" w:cs="Arial"/>
          <w:b/>
          <w:bCs/>
        </w:rPr>
        <w:t xml:space="preserve"> REYNOLDS</w:t>
      </w:r>
    </w:p>
    <w:p w:rsidR="00BE4BDA" w:rsidRPr="000A5157" w:rsidRDefault="00BE4BDA" w:rsidP="00BE4BDA">
      <w:pPr>
        <w:rPr>
          <w:rFonts w:ascii="Arial" w:hAnsi="Arial" w:cs="Arial"/>
          <w:b/>
          <w:bCs/>
        </w:rPr>
      </w:pPr>
    </w:p>
    <w:p w:rsidR="00BE4BDA" w:rsidRPr="000A5157" w:rsidRDefault="00BE4BDA" w:rsidP="00BE4BDA">
      <w:pPr>
        <w:rPr>
          <w:rFonts w:ascii="Arial" w:hAnsi="Arial" w:cs="Arial"/>
          <w:b/>
          <w:bCs/>
          <w:u w:val="single"/>
        </w:rPr>
      </w:pPr>
      <w:r w:rsidRPr="000A5157">
        <w:rPr>
          <w:rFonts w:ascii="Arial" w:hAnsi="Arial" w:cs="Arial"/>
          <w:b/>
          <w:bCs/>
          <w:u w:val="single"/>
        </w:rPr>
        <w:t>PART A) – SUMMARY REPORT</w:t>
      </w:r>
    </w:p>
    <w:p w:rsidR="00BE4BDA" w:rsidRPr="000A5157" w:rsidRDefault="00BE4BDA" w:rsidP="00BE4BDA">
      <w:pPr>
        <w:numPr>
          <w:ilvl w:val="0"/>
          <w:numId w:val="1"/>
        </w:numPr>
        <w:ind w:hanging="720"/>
        <w:rPr>
          <w:rFonts w:ascii="Arial" w:hAnsi="Arial" w:cs="Arial"/>
          <w:b/>
          <w:bCs/>
          <w:u w:val="single"/>
        </w:rPr>
      </w:pPr>
      <w:r w:rsidRPr="000A5157">
        <w:rPr>
          <w:rFonts w:ascii="Arial" w:hAnsi="Arial" w:cs="Arial"/>
          <w:b/>
          <w:bCs/>
          <w:u w:val="single"/>
        </w:rPr>
        <w:t>SUMMARY OF MAIN PROPOSALS</w:t>
      </w:r>
    </w:p>
    <w:p w:rsidR="00EE74D1" w:rsidRPr="000A5157" w:rsidRDefault="00EE74D1" w:rsidP="00EE74D1">
      <w:pPr>
        <w:ind w:left="720"/>
        <w:rPr>
          <w:rFonts w:ascii="Arial" w:hAnsi="Arial" w:cs="Arial"/>
          <w:b/>
          <w:bCs/>
          <w:u w:val="single"/>
        </w:rPr>
      </w:pPr>
    </w:p>
    <w:p w:rsidR="00BE4BDA" w:rsidRPr="000A5157" w:rsidRDefault="00D770A1" w:rsidP="007D41E8">
      <w:pPr>
        <w:jc w:val="both"/>
        <w:rPr>
          <w:rFonts w:ascii="Arial" w:hAnsi="Arial" w:cs="Arial"/>
          <w:bCs/>
        </w:rPr>
      </w:pPr>
      <w:r w:rsidRPr="000A5157">
        <w:rPr>
          <w:rFonts w:ascii="Arial" w:hAnsi="Arial" w:cs="Arial"/>
          <w:bCs/>
        </w:rPr>
        <w:t xml:space="preserve">To </w:t>
      </w:r>
      <w:r w:rsidR="008F4B02" w:rsidRPr="000A5157">
        <w:rPr>
          <w:rFonts w:ascii="Arial" w:hAnsi="Arial" w:cs="Arial"/>
          <w:bCs/>
        </w:rPr>
        <w:t>inform Cab</w:t>
      </w:r>
      <w:r w:rsidRPr="000A5157">
        <w:rPr>
          <w:rFonts w:ascii="Arial" w:hAnsi="Arial" w:cs="Arial"/>
          <w:bCs/>
        </w:rPr>
        <w:t xml:space="preserve">inet </w:t>
      </w:r>
      <w:r w:rsidR="008F4B02" w:rsidRPr="000A5157">
        <w:rPr>
          <w:rFonts w:ascii="Arial" w:hAnsi="Arial" w:cs="Arial"/>
          <w:bCs/>
        </w:rPr>
        <w:t xml:space="preserve">of information that has been included in the </w:t>
      </w:r>
      <w:r w:rsidR="00964E1E" w:rsidRPr="000A5157">
        <w:rPr>
          <w:rFonts w:ascii="Arial" w:hAnsi="Arial" w:cs="Arial"/>
          <w:bCs/>
        </w:rPr>
        <w:t>Special Educational Needs and Disabilities (</w:t>
      </w:r>
      <w:r w:rsidR="008F4B02" w:rsidRPr="000A5157">
        <w:rPr>
          <w:rFonts w:ascii="Arial" w:hAnsi="Arial" w:cs="Arial"/>
          <w:bCs/>
        </w:rPr>
        <w:t>SEND</w:t>
      </w:r>
      <w:r w:rsidR="00964E1E" w:rsidRPr="000A5157">
        <w:rPr>
          <w:rFonts w:ascii="Arial" w:hAnsi="Arial" w:cs="Arial"/>
          <w:bCs/>
        </w:rPr>
        <w:t>)</w:t>
      </w:r>
      <w:r w:rsidR="008F4B02" w:rsidRPr="000A5157">
        <w:rPr>
          <w:rFonts w:ascii="Arial" w:hAnsi="Arial" w:cs="Arial"/>
          <w:bCs/>
        </w:rPr>
        <w:t xml:space="preserve"> </w:t>
      </w:r>
      <w:r w:rsidR="00964E1E" w:rsidRPr="000A5157">
        <w:rPr>
          <w:rFonts w:ascii="Arial" w:hAnsi="Arial" w:cs="Arial"/>
          <w:bCs/>
        </w:rPr>
        <w:t>Strategy</w:t>
      </w:r>
      <w:r w:rsidR="008F4B02" w:rsidRPr="000A5157">
        <w:rPr>
          <w:rFonts w:ascii="Arial" w:hAnsi="Arial" w:cs="Arial"/>
          <w:bCs/>
        </w:rPr>
        <w:t xml:space="preserve"> in the light of recent changes to the legislation regarding the support that the Local Authority is able to give to Children and Young People with special educational needs and disabilities. </w:t>
      </w:r>
    </w:p>
    <w:p w:rsidR="00D770A1" w:rsidRPr="000A5157" w:rsidRDefault="008F2998" w:rsidP="008F2998">
      <w:pPr>
        <w:tabs>
          <w:tab w:val="left" w:pos="7335"/>
        </w:tabs>
        <w:jc w:val="both"/>
        <w:rPr>
          <w:rFonts w:ascii="Arial" w:hAnsi="Arial" w:cs="Arial"/>
          <w:bCs/>
        </w:rPr>
      </w:pPr>
      <w:r w:rsidRPr="000A5157">
        <w:rPr>
          <w:rFonts w:ascii="Arial" w:hAnsi="Arial" w:cs="Arial"/>
          <w:bCs/>
        </w:rPr>
        <w:tab/>
      </w:r>
    </w:p>
    <w:p w:rsidR="00BE4BDA" w:rsidRPr="000A5157" w:rsidRDefault="00570631" w:rsidP="007D41E8">
      <w:pPr>
        <w:pStyle w:val="ListParagraph"/>
        <w:numPr>
          <w:ilvl w:val="0"/>
          <w:numId w:val="1"/>
        </w:numPr>
        <w:ind w:hanging="720"/>
        <w:jc w:val="both"/>
        <w:rPr>
          <w:rFonts w:ascii="Arial" w:hAnsi="Arial" w:cs="Arial"/>
          <w:b/>
          <w:bCs/>
          <w:sz w:val="24"/>
          <w:szCs w:val="24"/>
          <w:u w:val="single"/>
        </w:rPr>
      </w:pPr>
      <w:r w:rsidRPr="000A5157">
        <w:rPr>
          <w:rFonts w:ascii="Arial" w:hAnsi="Arial" w:cs="Arial"/>
          <w:b/>
          <w:bCs/>
          <w:sz w:val="24"/>
          <w:szCs w:val="24"/>
          <w:u w:val="single"/>
        </w:rPr>
        <w:t>RECOMMENDATION</w:t>
      </w:r>
    </w:p>
    <w:p w:rsidR="00EE74D1" w:rsidRPr="000A5157" w:rsidRDefault="00EE74D1" w:rsidP="007D41E8">
      <w:pPr>
        <w:pStyle w:val="ListParagraph"/>
        <w:jc w:val="both"/>
        <w:rPr>
          <w:rFonts w:ascii="Arial" w:hAnsi="Arial" w:cs="Arial"/>
          <w:b/>
          <w:bCs/>
          <w:sz w:val="24"/>
          <w:szCs w:val="24"/>
          <w:u w:val="single"/>
        </w:rPr>
      </w:pPr>
    </w:p>
    <w:p w:rsidR="00D500E6" w:rsidRDefault="00CF7CE6" w:rsidP="001F3975">
      <w:pPr>
        <w:pStyle w:val="ListParagraph"/>
        <w:numPr>
          <w:ilvl w:val="1"/>
          <w:numId w:val="1"/>
        </w:numPr>
        <w:pBdr>
          <w:top w:val="single" w:sz="4" w:space="1" w:color="auto"/>
          <w:left w:val="single" w:sz="4" w:space="4" w:color="auto"/>
          <w:bottom w:val="single" w:sz="4" w:space="1" w:color="auto"/>
          <w:right w:val="single" w:sz="4" w:space="4" w:color="auto"/>
        </w:pBdr>
        <w:ind w:left="709" w:hanging="709"/>
        <w:jc w:val="both"/>
        <w:rPr>
          <w:rFonts w:ascii="Arial" w:hAnsi="Arial" w:cs="Arial"/>
          <w:bCs/>
          <w:sz w:val="24"/>
          <w:szCs w:val="24"/>
        </w:rPr>
      </w:pPr>
      <w:r w:rsidRPr="000A5157">
        <w:rPr>
          <w:rFonts w:ascii="Arial" w:hAnsi="Arial" w:cs="Arial"/>
          <w:bCs/>
          <w:sz w:val="24"/>
          <w:szCs w:val="24"/>
        </w:rPr>
        <w:t xml:space="preserve">That Cabinet approve </w:t>
      </w:r>
      <w:r w:rsidR="008F4B02" w:rsidRPr="000A5157">
        <w:rPr>
          <w:rFonts w:ascii="Arial" w:hAnsi="Arial" w:cs="Arial"/>
          <w:bCs/>
          <w:sz w:val="24"/>
          <w:szCs w:val="24"/>
        </w:rPr>
        <w:t xml:space="preserve">the </w:t>
      </w:r>
      <w:r w:rsidR="00964E1E" w:rsidRPr="000A5157">
        <w:rPr>
          <w:rFonts w:ascii="Arial" w:hAnsi="Arial" w:cs="Arial"/>
          <w:bCs/>
          <w:sz w:val="24"/>
          <w:szCs w:val="24"/>
        </w:rPr>
        <w:t>Strategy</w:t>
      </w:r>
      <w:r w:rsidR="008F4B02" w:rsidRPr="000A5157">
        <w:rPr>
          <w:rFonts w:ascii="Arial" w:hAnsi="Arial" w:cs="Arial"/>
          <w:bCs/>
          <w:sz w:val="24"/>
          <w:szCs w:val="24"/>
        </w:rPr>
        <w:t>.</w:t>
      </w:r>
    </w:p>
    <w:p w:rsidR="003874A5" w:rsidRPr="003874A5" w:rsidRDefault="003874A5" w:rsidP="003874A5">
      <w:pPr>
        <w:pStyle w:val="ListParagraph"/>
        <w:numPr>
          <w:ilvl w:val="1"/>
          <w:numId w:val="1"/>
        </w:numPr>
        <w:pBdr>
          <w:top w:val="single" w:sz="4" w:space="1" w:color="auto"/>
          <w:left w:val="single" w:sz="4" w:space="4" w:color="auto"/>
          <w:bottom w:val="single" w:sz="4" w:space="1" w:color="auto"/>
          <w:right w:val="single" w:sz="4" w:space="4" w:color="auto"/>
        </w:pBdr>
        <w:ind w:left="709" w:hanging="709"/>
        <w:jc w:val="both"/>
        <w:rPr>
          <w:rFonts w:ascii="Arial" w:hAnsi="Arial" w:cs="Arial"/>
          <w:bCs/>
          <w:sz w:val="24"/>
          <w:szCs w:val="24"/>
        </w:rPr>
      </w:pPr>
      <w:r>
        <w:rPr>
          <w:rFonts w:ascii="Arial" w:hAnsi="Arial" w:cs="Arial"/>
          <w:bCs/>
          <w:sz w:val="24"/>
          <w:szCs w:val="24"/>
        </w:rPr>
        <w:t>For Cabi</w:t>
      </w:r>
      <w:r w:rsidR="0095036B">
        <w:rPr>
          <w:rFonts w:ascii="Arial" w:hAnsi="Arial" w:cs="Arial"/>
          <w:bCs/>
          <w:sz w:val="24"/>
          <w:szCs w:val="24"/>
        </w:rPr>
        <w:t>net to delegate to the Cabinet M</w:t>
      </w:r>
      <w:r>
        <w:rPr>
          <w:rFonts w:ascii="Arial" w:hAnsi="Arial" w:cs="Arial"/>
          <w:bCs/>
          <w:sz w:val="24"/>
          <w:szCs w:val="24"/>
        </w:rPr>
        <w:t xml:space="preserve">ember </w:t>
      </w:r>
      <w:r w:rsidR="0095036B">
        <w:rPr>
          <w:rFonts w:ascii="Arial" w:hAnsi="Arial" w:cs="Arial"/>
          <w:bCs/>
          <w:sz w:val="24"/>
          <w:szCs w:val="24"/>
        </w:rPr>
        <w:t xml:space="preserve">for Education &amp; </w:t>
      </w:r>
      <w:r>
        <w:rPr>
          <w:rFonts w:ascii="Arial" w:hAnsi="Arial" w:cs="Arial"/>
          <w:bCs/>
          <w:sz w:val="24"/>
          <w:szCs w:val="24"/>
        </w:rPr>
        <w:t xml:space="preserve">Skills and the Assistant Director for Education and Corporate Parenting </w:t>
      </w:r>
      <w:r w:rsidR="00640D8F">
        <w:rPr>
          <w:rFonts w:ascii="Arial" w:hAnsi="Arial" w:cs="Arial"/>
          <w:bCs/>
          <w:sz w:val="24"/>
          <w:szCs w:val="24"/>
        </w:rPr>
        <w:t xml:space="preserve">the ability </w:t>
      </w:r>
      <w:r>
        <w:rPr>
          <w:rFonts w:ascii="Arial" w:hAnsi="Arial" w:cs="Arial"/>
          <w:bCs/>
          <w:sz w:val="24"/>
          <w:szCs w:val="24"/>
        </w:rPr>
        <w:t>to make any amendments to the policy which may result from any external inspection.</w:t>
      </w:r>
    </w:p>
    <w:p w:rsidR="00BE4BDA" w:rsidRPr="000A5157" w:rsidRDefault="00BE4BDA" w:rsidP="00BE4BDA">
      <w:pPr>
        <w:numPr>
          <w:ilvl w:val="0"/>
          <w:numId w:val="1"/>
        </w:numPr>
        <w:ind w:hanging="720"/>
        <w:rPr>
          <w:rFonts w:ascii="Arial" w:hAnsi="Arial" w:cs="Arial"/>
          <w:b/>
          <w:bCs/>
          <w:u w:val="single"/>
        </w:rPr>
      </w:pPr>
      <w:r w:rsidRPr="000A5157">
        <w:rPr>
          <w:rFonts w:ascii="Arial" w:hAnsi="Arial" w:cs="Arial"/>
          <w:b/>
          <w:bCs/>
          <w:u w:val="single"/>
        </w:rPr>
        <w:t xml:space="preserve">SUMMARY IMPACT ASSESSMENT </w:t>
      </w:r>
    </w:p>
    <w:p w:rsidR="00BE4BDA" w:rsidRPr="000A5157" w:rsidRDefault="00BE4BDA" w:rsidP="00BE4BDA">
      <w:pPr>
        <w:rPr>
          <w:rFonts w:ascii="Arial" w:hAnsi="Arial" w:cs="Arial"/>
          <w:b/>
          <w:bCs/>
          <w:u w:val="single"/>
        </w:rPr>
      </w:pPr>
    </w:p>
    <w:tbl>
      <w:tblPr>
        <w:tblW w:w="1020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90"/>
        <w:gridCol w:w="1134"/>
        <w:gridCol w:w="5783"/>
      </w:tblGrid>
      <w:tr w:rsidR="00BE4BDA" w:rsidRPr="000A5157" w:rsidTr="006B672C">
        <w:trPr>
          <w:trHeight w:val="290"/>
        </w:trPr>
        <w:tc>
          <w:tcPr>
            <w:tcW w:w="3290" w:type="dxa"/>
            <w:vMerge w:val="restart"/>
          </w:tcPr>
          <w:p w:rsidR="00BE4BDA" w:rsidRPr="000A5157" w:rsidRDefault="00BE4BDA" w:rsidP="00BE4BDA">
            <w:pPr>
              <w:rPr>
                <w:rFonts w:ascii="Arial" w:hAnsi="Arial" w:cs="Arial"/>
                <w:b/>
                <w:bCs/>
              </w:rPr>
            </w:pPr>
            <w:r w:rsidRPr="000A5157">
              <w:rPr>
                <w:rFonts w:ascii="Arial" w:hAnsi="Arial" w:cs="Arial"/>
                <w:b/>
                <w:bCs/>
              </w:rPr>
              <w:t>COMMUNITY IMPACT</w:t>
            </w:r>
          </w:p>
        </w:tc>
        <w:tc>
          <w:tcPr>
            <w:tcW w:w="6917" w:type="dxa"/>
            <w:gridSpan w:val="2"/>
          </w:tcPr>
          <w:p w:rsidR="00BE4BDA" w:rsidRPr="000A5157" w:rsidRDefault="00BE4BDA" w:rsidP="007D41E8">
            <w:pPr>
              <w:rPr>
                <w:rFonts w:ascii="Arial" w:hAnsi="Arial" w:cs="Arial"/>
                <w:iCs/>
              </w:rPr>
            </w:pPr>
            <w:r w:rsidRPr="000A5157">
              <w:rPr>
                <w:rFonts w:ascii="Arial" w:hAnsi="Arial" w:cs="Arial"/>
                <w:iCs/>
              </w:rPr>
              <w:t xml:space="preserve">Do these proposals contribute to specific </w:t>
            </w:r>
            <w:r w:rsidR="003700AB" w:rsidRPr="000A5157">
              <w:rPr>
                <w:rFonts w:ascii="Arial" w:hAnsi="Arial" w:cs="Arial"/>
                <w:iCs/>
              </w:rPr>
              <w:t>Co-Operative Council priority</w:t>
            </w:r>
            <w:r w:rsidRPr="000A5157">
              <w:rPr>
                <w:rFonts w:ascii="Arial" w:hAnsi="Arial" w:cs="Arial"/>
                <w:iCs/>
              </w:rPr>
              <w:t xml:space="preserve"> objective(s)?</w:t>
            </w:r>
          </w:p>
        </w:tc>
      </w:tr>
      <w:tr w:rsidR="00BE4BDA" w:rsidRPr="000A5157" w:rsidTr="006B672C">
        <w:trPr>
          <w:trHeight w:val="287"/>
        </w:trPr>
        <w:tc>
          <w:tcPr>
            <w:tcW w:w="3290" w:type="dxa"/>
            <w:vMerge/>
          </w:tcPr>
          <w:p w:rsidR="00BE4BDA" w:rsidRPr="000A5157" w:rsidRDefault="00BE4BDA" w:rsidP="00BE4BDA">
            <w:pPr>
              <w:rPr>
                <w:rFonts w:ascii="Arial" w:hAnsi="Arial" w:cs="Arial"/>
                <w:b/>
                <w:bCs/>
              </w:rPr>
            </w:pPr>
          </w:p>
        </w:tc>
        <w:tc>
          <w:tcPr>
            <w:tcW w:w="1134" w:type="dxa"/>
          </w:tcPr>
          <w:p w:rsidR="00BE4BDA" w:rsidRPr="000A5157" w:rsidRDefault="00BE4BDA" w:rsidP="00BE4BDA">
            <w:pPr>
              <w:rPr>
                <w:rFonts w:ascii="Arial" w:hAnsi="Arial" w:cs="Arial"/>
                <w:iCs/>
              </w:rPr>
            </w:pPr>
            <w:r w:rsidRPr="000A5157">
              <w:rPr>
                <w:rFonts w:ascii="Arial" w:hAnsi="Arial" w:cs="Arial"/>
                <w:iCs/>
              </w:rPr>
              <w:t>Yes</w:t>
            </w:r>
          </w:p>
        </w:tc>
        <w:tc>
          <w:tcPr>
            <w:tcW w:w="5783" w:type="dxa"/>
          </w:tcPr>
          <w:p w:rsidR="00BE4BDA" w:rsidRPr="000A5157" w:rsidRDefault="00935665">
            <w:pPr>
              <w:rPr>
                <w:rFonts w:ascii="Arial" w:hAnsi="Arial" w:cs="Arial"/>
                <w:iCs/>
              </w:rPr>
            </w:pPr>
            <w:r w:rsidRPr="000A5157">
              <w:rPr>
                <w:rFonts w:ascii="Arial" w:hAnsi="Arial" w:cs="Arial"/>
                <w:iCs/>
              </w:rPr>
              <w:t xml:space="preserve">Yes they will contribute to several priorities by supporting the health and wellbeing of our communities, helping to protect and support vulnerable children and adults </w:t>
            </w:r>
            <w:r w:rsidR="008F4B02" w:rsidRPr="000A5157">
              <w:rPr>
                <w:rFonts w:ascii="Arial" w:hAnsi="Arial" w:cs="Arial"/>
                <w:iCs/>
              </w:rPr>
              <w:t xml:space="preserve">and </w:t>
            </w:r>
            <w:r w:rsidRPr="000A5157">
              <w:rPr>
                <w:rFonts w:ascii="Arial" w:hAnsi="Arial" w:cs="Arial"/>
                <w:iCs/>
              </w:rPr>
              <w:t>putting our children and young people first</w:t>
            </w:r>
          </w:p>
        </w:tc>
      </w:tr>
      <w:tr w:rsidR="00BE4BDA" w:rsidRPr="000A5157" w:rsidTr="006B672C">
        <w:trPr>
          <w:trHeight w:val="287"/>
        </w:trPr>
        <w:tc>
          <w:tcPr>
            <w:tcW w:w="3290" w:type="dxa"/>
            <w:vMerge/>
          </w:tcPr>
          <w:p w:rsidR="00BE4BDA" w:rsidRPr="000A5157" w:rsidRDefault="00BE4BDA" w:rsidP="00BE4BDA">
            <w:pPr>
              <w:rPr>
                <w:rFonts w:ascii="Arial" w:hAnsi="Arial" w:cs="Arial"/>
                <w:b/>
                <w:bCs/>
              </w:rPr>
            </w:pPr>
          </w:p>
        </w:tc>
        <w:tc>
          <w:tcPr>
            <w:tcW w:w="6917" w:type="dxa"/>
            <w:gridSpan w:val="2"/>
          </w:tcPr>
          <w:p w:rsidR="00BE4BDA" w:rsidRPr="000A5157" w:rsidRDefault="00BE4BDA" w:rsidP="007D41E8">
            <w:pPr>
              <w:rPr>
                <w:rFonts w:ascii="Arial" w:hAnsi="Arial" w:cs="Arial"/>
                <w:iCs/>
              </w:rPr>
            </w:pPr>
            <w:r w:rsidRPr="000A5157">
              <w:rPr>
                <w:rFonts w:ascii="Arial" w:hAnsi="Arial" w:cs="Arial"/>
                <w:iCs/>
              </w:rPr>
              <w:t>Will the proposals impact on specific groups of people?</w:t>
            </w:r>
          </w:p>
        </w:tc>
      </w:tr>
      <w:tr w:rsidR="00BE4BDA" w:rsidRPr="000A5157" w:rsidTr="006B672C">
        <w:trPr>
          <w:trHeight w:val="287"/>
        </w:trPr>
        <w:tc>
          <w:tcPr>
            <w:tcW w:w="3290" w:type="dxa"/>
            <w:vMerge/>
          </w:tcPr>
          <w:p w:rsidR="00BE4BDA" w:rsidRPr="000A5157" w:rsidRDefault="00BE4BDA" w:rsidP="00BE4BDA">
            <w:pPr>
              <w:rPr>
                <w:rFonts w:ascii="Arial" w:hAnsi="Arial" w:cs="Arial"/>
                <w:b/>
                <w:bCs/>
              </w:rPr>
            </w:pPr>
          </w:p>
        </w:tc>
        <w:tc>
          <w:tcPr>
            <w:tcW w:w="1134" w:type="dxa"/>
          </w:tcPr>
          <w:p w:rsidR="00BE4BDA" w:rsidRPr="000A5157" w:rsidRDefault="00B37B6F" w:rsidP="00BE4BDA">
            <w:pPr>
              <w:rPr>
                <w:rFonts w:ascii="Arial" w:hAnsi="Arial" w:cs="Arial"/>
                <w:iCs/>
              </w:rPr>
            </w:pPr>
            <w:r w:rsidRPr="000A5157">
              <w:rPr>
                <w:rFonts w:ascii="Arial" w:hAnsi="Arial" w:cs="Arial"/>
                <w:iCs/>
              </w:rPr>
              <w:t>Yes</w:t>
            </w:r>
          </w:p>
        </w:tc>
        <w:tc>
          <w:tcPr>
            <w:tcW w:w="5783" w:type="dxa"/>
          </w:tcPr>
          <w:p w:rsidR="00935665" w:rsidRPr="000A5157" w:rsidRDefault="00935665">
            <w:pPr>
              <w:rPr>
                <w:rFonts w:ascii="Arial" w:hAnsi="Arial" w:cs="Arial"/>
                <w:iCs/>
              </w:rPr>
            </w:pPr>
            <w:r w:rsidRPr="000A5157">
              <w:rPr>
                <w:rFonts w:ascii="Arial" w:hAnsi="Arial" w:cs="Arial"/>
                <w:iCs/>
              </w:rPr>
              <w:t xml:space="preserve">This is </w:t>
            </w:r>
            <w:r w:rsidR="008F4B02" w:rsidRPr="000A5157">
              <w:rPr>
                <w:rFonts w:ascii="Arial" w:hAnsi="Arial" w:cs="Arial"/>
                <w:iCs/>
              </w:rPr>
              <w:t xml:space="preserve">a </w:t>
            </w:r>
            <w:r w:rsidR="00964E1E" w:rsidRPr="000A5157">
              <w:rPr>
                <w:rFonts w:ascii="Arial" w:hAnsi="Arial" w:cs="Arial"/>
                <w:iCs/>
              </w:rPr>
              <w:t>strategy</w:t>
            </w:r>
            <w:r w:rsidRPr="000A5157">
              <w:rPr>
                <w:rFonts w:ascii="Arial" w:hAnsi="Arial" w:cs="Arial"/>
                <w:iCs/>
              </w:rPr>
              <w:t xml:space="preserve"> </w:t>
            </w:r>
            <w:r w:rsidR="008F4B02" w:rsidRPr="000A5157">
              <w:rPr>
                <w:rFonts w:ascii="Arial" w:hAnsi="Arial" w:cs="Arial"/>
                <w:iCs/>
              </w:rPr>
              <w:t xml:space="preserve">that will impact on SEND young people aged 0-25 and their families </w:t>
            </w:r>
          </w:p>
        </w:tc>
      </w:tr>
      <w:tr w:rsidR="00BE4BDA" w:rsidRPr="000A5157" w:rsidTr="006B672C">
        <w:tc>
          <w:tcPr>
            <w:tcW w:w="3290" w:type="dxa"/>
          </w:tcPr>
          <w:p w:rsidR="00BE4BDA" w:rsidRPr="000A5157" w:rsidRDefault="00BE4BDA">
            <w:pPr>
              <w:rPr>
                <w:rFonts w:ascii="Arial" w:hAnsi="Arial" w:cs="Arial"/>
                <w:b/>
                <w:bCs/>
              </w:rPr>
            </w:pPr>
            <w:r w:rsidRPr="000A5157">
              <w:rPr>
                <w:rFonts w:ascii="Arial" w:hAnsi="Arial" w:cs="Arial"/>
                <w:b/>
                <w:bCs/>
              </w:rPr>
              <w:t>TARGET COMPLETION/DELIVERY DATE</w:t>
            </w:r>
          </w:p>
        </w:tc>
        <w:tc>
          <w:tcPr>
            <w:tcW w:w="6917" w:type="dxa"/>
            <w:gridSpan w:val="2"/>
          </w:tcPr>
          <w:p w:rsidR="00BE4BDA" w:rsidRPr="000A5157" w:rsidRDefault="00964E1E" w:rsidP="00452C49">
            <w:pPr>
              <w:rPr>
                <w:rFonts w:ascii="Arial" w:hAnsi="Arial" w:cs="Arial"/>
                <w:iCs/>
              </w:rPr>
            </w:pPr>
            <w:r w:rsidRPr="000A5157">
              <w:rPr>
                <w:rFonts w:ascii="Arial" w:hAnsi="Arial" w:cs="Arial"/>
                <w:iCs/>
              </w:rPr>
              <w:t>Strategy completed March 2017, this is a three year strategy to March 2020</w:t>
            </w:r>
          </w:p>
        </w:tc>
      </w:tr>
      <w:tr w:rsidR="00BE4BDA" w:rsidRPr="000A5157" w:rsidTr="006B672C">
        <w:tc>
          <w:tcPr>
            <w:tcW w:w="3290" w:type="dxa"/>
          </w:tcPr>
          <w:p w:rsidR="00BE4BDA" w:rsidRPr="000A5157" w:rsidRDefault="00BE4BDA" w:rsidP="00BE4BDA">
            <w:pPr>
              <w:rPr>
                <w:rFonts w:ascii="Arial" w:hAnsi="Arial" w:cs="Arial"/>
                <w:b/>
                <w:bCs/>
                <w:vertAlign w:val="superscript"/>
              </w:rPr>
            </w:pPr>
            <w:r w:rsidRPr="000A5157">
              <w:rPr>
                <w:rFonts w:ascii="Arial" w:hAnsi="Arial" w:cs="Arial"/>
                <w:b/>
                <w:bCs/>
              </w:rPr>
              <w:t>FINANCIAL/VALUE FOR MONEY IMPACT</w:t>
            </w:r>
          </w:p>
        </w:tc>
        <w:tc>
          <w:tcPr>
            <w:tcW w:w="1134" w:type="dxa"/>
            <w:shd w:val="clear" w:color="auto" w:fill="auto"/>
          </w:tcPr>
          <w:p w:rsidR="00BE4BDA" w:rsidRPr="000A5157" w:rsidRDefault="00BE4BDA" w:rsidP="000012DC">
            <w:pPr>
              <w:rPr>
                <w:rFonts w:ascii="Arial" w:hAnsi="Arial" w:cs="Arial"/>
              </w:rPr>
            </w:pPr>
            <w:r w:rsidRPr="000A5157">
              <w:rPr>
                <w:rFonts w:ascii="Arial" w:hAnsi="Arial" w:cs="Arial"/>
              </w:rPr>
              <w:t xml:space="preserve">Yes </w:t>
            </w:r>
          </w:p>
        </w:tc>
        <w:tc>
          <w:tcPr>
            <w:tcW w:w="5783" w:type="dxa"/>
            <w:shd w:val="clear" w:color="auto" w:fill="auto"/>
          </w:tcPr>
          <w:p w:rsidR="00323EE6" w:rsidRPr="000A5157" w:rsidRDefault="00323EE6" w:rsidP="006B672C">
            <w:pPr>
              <w:rPr>
                <w:rFonts w:ascii="Arial" w:hAnsi="Arial" w:cs="Arial"/>
                <w:i/>
                <w:iCs/>
                <w:vertAlign w:val="superscript"/>
              </w:rPr>
            </w:pPr>
            <w:r w:rsidRPr="000A5157">
              <w:rPr>
                <w:rFonts w:ascii="Arial" w:hAnsi="Arial" w:cs="Arial"/>
                <w:iCs/>
              </w:rPr>
              <w:t xml:space="preserve">Early identification and support for SEND is a key aspect of controlling the costs of provision.  The increasing costs of SEND have been managed in recent years through the Council using its power to move money between the different funding blocks of the Dedicated Schools Grant (DSG).  The changes to school funding proposed by the Government would mean that in future this movement between blocks would only be possible with the explicit agreement of mainstream schools, i.e. by mainstream schools volunteering to allocate some of their school’s resources to support SEND in the </w:t>
            </w:r>
            <w:r w:rsidRPr="000A5157">
              <w:rPr>
                <w:rFonts w:ascii="Arial" w:hAnsi="Arial" w:cs="Arial"/>
                <w:iCs/>
              </w:rPr>
              <w:lastRenderedPageBreak/>
              <w:t>area.  This proposed reduction in Council powers makes it even more important that the Council has a robust SEND strategy, in order to demonstrate to partners that funds are being used in a way that maximises the impact on children and young people with SEND and to enable provision to be delivered within budgetary constraints.</w:t>
            </w:r>
          </w:p>
        </w:tc>
      </w:tr>
      <w:tr w:rsidR="00BE4BDA" w:rsidRPr="000A5157" w:rsidTr="006B672C">
        <w:tc>
          <w:tcPr>
            <w:tcW w:w="3290" w:type="dxa"/>
          </w:tcPr>
          <w:p w:rsidR="00BE4BDA" w:rsidRPr="000A5157" w:rsidRDefault="00BE4BDA" w:rsidP="00BE4BDA">
            <w:pPr>
              <w:rPr>
                <w:rFonts w:ascii="Arial" w:hAnsi="Arial" w:cs="Arial"/>
                <w:b/>
                <w:bCs/>
                <w:vertAlign w:val="superscript"/>
              </w:rPr>
            </w:pPr>
            <w:r w:rsidRPr="000A5157">
              <w:rPr>
                <w:rFonts w:ascii="Arial" w:hAnsi="Arial" w:cs="Arial"/>
                <w:b/>
                <w:bCs/>
              </w:rPr>
              <w:lastRenderedPageBreak/>
              <w:t>LEGAL ISSUES</w:t>
            </w:r>
          </w:p>
        </w:tc>
        <w:tc>
          <w:tcPr>
            <w:tcW w:w="1134" w:type="dxa"/>
            <w:shd w:val="clear" w:color="auto" w:fill="auto"/>
          </w:tcPr>
          <w:p w:rsidR="008F4B02" w:rsidRPr="000A5157" w:rsidRDefault="00BE4BDA" w:rsidP="008F2998">
            <w:pPr>
              <w:rPr>
                <w:rFonts w:ascii="Arial" w:hAnsi="Arial" w:cs="Arial"/>
              </w:rPr>
            </w:pPr>
            <w:r w:rsidRPr="000A5157">
              <w:rPr>
                <w:rFonts w:ascii="Arial" w:hAnsi="Arial" w:cs="Arial"/>
              </w:rPr>
              <w:t xml:space="preserve">Yes </w:t>
            </w:r>
          </w:p>
        </w:tc>
        <w:tc>
          <w:tcPr>
            <w:tcW w:w="5783" w:type="dxa"/>
            <w:shd w:val="clear" w:color="auto" w:fill="auto"/>
          </w:tcPr>
          <w:p w:rsidR="006B672C" w:rsidRPr="006B672C" w:rsidRDefault="006B672C" w:rsidP="006B672C">
            <w:pPr>
              <w:jc w:val="both"/>
              <w:rPr>
                <w:rFonts w:ascii="Arial" w:hAnsi="Arial" w:cs="Arial"/>
                <w:iCs/>
              </w:rPr>
            </w:pPr>
            <w:r w:rsidRPr="006B672C">
              <w:rPr>
                <w:rFonts w:ascii="Arial" w:hAnsi="Arial" w:cs="Arial"/>
                <w:iCs/>
              </w:rPr>
              <w:t>On 11 June 2014, the Department for Education (DfE) published statutory guidance in the Special Educational Needs and Disability (SEND) Code of Practice: 0 to 25 years.</w:t>
            </w:r>
          </w:p>
          <w:p w:rsidR="006B672C" w:rsidRPr="006B672C" w:rsidRDefault="006B672C" w:rsidP="006B672C">
            <w:pPr>
              <w:jc w:val="both"/>
              <w:rPr>
                <w:rFonts w:ascii="Arial" w:hAnsi="Arial" w:cs="Arial"/>
                <w:iCs/>
              </w:rPr>
            </w:pPr>
            <w:r w:rsidRPr="006B672C">
              <w:rPr>
                <w:rFonts w:ascii="Arial" w:hAnsi="Arial" w:cs="Arial"/>
                <w:iCs/>
              </w:rPr>
              <w:t>This was last updated on 1 May 2015</w:t>
            </w:r>
          </w:p>
          <w:p w:rsidR="006B672C" w:rsidRPr="006B672C" w:rsidRDefault="006B672C" w:rsidP="006B672C">
            <w:pPr>
              <w:jc w:val="both"/>
              <w:rPr>
                <w:rFonts w:ascii="Arial" w:hAnsi="Arial" w:cs="Arial"/>
                <w:iCs/>
              </w:rPr>
            </w:pPr>
            <w:r w:rsidRPr="006B672C">
              <w:rPr>
                <w:rFonts w:ascii="Arial" w:hAnsi="Arial" w:cs="Arial"/>
                <w:iCs/>
              </w:rPr>
              <w:t xml:space="preserve">From 1 September 2014 Part 3 [Sections 19 to 83] of the Children and Families Act 2014 and associated regulations [as amended from time to time] placed new statutory responsibilities upon local authorities. </w:t>
            </w:r>
          </w:p>
          <w:p w:rsidR="006B672C" w:rsidRPr="006B672C" w:rsidRDefault="006B672C" w:rsidP="006B672C">
            <w:pPr>
              <w:jc w:val="both"/>
              <w:rPr>
                <w:rFonts w:ascii="Arial" w:hAnsi="Arial" w:cs="Arial"/>
                <w:iCs/>
              </w:rPr>
            </w:pPr>
            <w:r w:rsidRPr="006B672C">
              <w:rPr>
                <w:rFonts w:ascii="Arial" w:hAnsi="Arial" w:cs="Arial"/>
                <w:iCs/>
              </w:rPr>
              <w:t xml:space="preserve">Most importantly, local authorities have to: </w:t>
            </w:r>
          </w:p>
          <w:p w:rsidR="006B672C" w:rsidRPr="006B672C" w:rsidRDefault="006B672C" w:rsidP="006B672C">
            <w:pPr>
              <w:jc w:val="both"/>
              <w:rPr>
                <w:rFonts w:ascii="Arial" w:hAnsi="Arial" w:cs="Arial"/>
                <w:iCs/>
              </w:rPr>
            </w:pPr>
            <w:r w:rsidRPr="006B672C">
              <w:rPr>
                <w:rFonts w:ascii="Arial" w:hAnsi="Arial" w:cs="Arial"/>
                <w:iCs/>
              </w:rPr>
              <w:t xml:space="preserve">Work with health and social care colleagues jointly to commission services to deliver integrated support for children and young people with SEN aged 0-25. </w:t>
            </w:r>
          </w:p>
          <w:p w:rsidR="006B672C" w:rsidRPr="006B672C" w:rsidRDefault="006B672C" w:rsidP="006B672C">
            <w:pPr>
              <w:jc w:val="both"/>
              <w:rPr>
                <w:rFonts w:ascii="Arial" w:hAnsi="Arial" w:cs="Arial"/>
                <w:iCs/>
              </w:rPr>
            </w:pPr>
            <w:r w:rsidRPr="006B672C">
              <w:rPr>
                <w:rFonts w:ascii="Arial" w:hAnsi="Arial" w:cs="Arial"/>
                <w:iCs/>
              </w:rPr>
              <w:t xml:space="preserve">Consult children, young people and their parents, and cooperate with a range of local providers across education, health, social care and voluntary sector partners to deliver the new system, including post-16 education providers such as further education colleges and training providers. </w:t>
            </w:r>
          </w:p>
          <w:p w:rsidR="006B672C" w:rsidRPr="006B672C" w:rsidRDefault="006B672C" w:rsidP="006B672C">
            <w:pPr>
              <w:jc w:val="both"/>
              <w:rPr>
                <w:rFonts w:ascii="Arial" w:hAnsi="Arial" w:cs="Arial"/>
                <w:iCs/>
              </w:rPr>
            </w:pPr>
            <w:r w:rsidRPr="006B672C">
              <w:rPr>
                <w:rFonts w:ascii="Arial" w:hAnsi="Arial" w:cs="Arial"/>
                <w:iCs/>
              </w:rPr>
              <w:t xml:space="preserve">Work with local partners, parents and young people to co-produce and publish a local offer of SEN services and provision to assist young people in finding employment, obtaining accommodation and participating in society. </w:t>
            </w:r>
          </w:p>
          <w:p w:rsidR="006B672C" w:rsidRPr="006B672C" w:rsidRDefault="006B672C" w:rsidP="006B672C">
            <w:pPr>
              <w:jc w:val="both"/>
              <w:rPr>
                <w:rFonts w:ascii="Arial" w:hAnsi="Arial" w:cs="Arial"/>
                <w:iCs/>
              </w:rPr>
            </w:pPr>
            <w:r w:rsidRPr="006B672C">
              <w:rPr>
                <w:rFonts w:ascii="Arial" w:hAnsi="Arial" w:cs="Arial"/>
                <w:iCs/>
              </w:rPr>
              <w:t xml:space="preserve">Provide a coordinated education, health and care assessment for children and young people aged 0-25, and new Education, Health and Care (EHC) plans that replaced the two existing systems of SEN statements (in schools) and Learning Difficulty Assessments (in further education and training). </w:t>
            </w:r>
          </w:p>
          <w:p w:rsidR="006B672C" w:rsidRPr="006B672C" w:rsidRDefault="006B672C" w:rsidP="006B672C">
            <w:pPr>
              <w:jc w:val="both"/>
              <w:rPr>
                <w:rFonts w:ascii="Arial" w:hAnsi="Arial" w:cs="Arial"/>
                <w:iCs/>
              </w:rPr>
            </w:pPr>
            <w:r w:rsidRPr="006B672C">
              <w:rPr>
                <w:rFonts w:ascii="Arial" w:hAnsi="Arial" w:cs="Arial"/>
                <w:iCs/>
              </w:rPr>
              <w:t xml:space="preserve">Offer those with EHC plans the option of a personal budget. </w:t>
            </w:r>
          </w:p>
          <w:p w:rsidR="006B672C" w:rsidRPr="006B672C" w:rsidRDefault="006B672C" w:rsidP="006B672C">
            <w:pPr>
              <w:jc w:val="both"/>
              <w:rPr>
                <w:rFonts w:ascii="Arial" w:hAnsi="Arial" w:cs="Arial"/>
                <w:iCs/>
              </w:rPr>
            </w:pPr>
            <w:r w:rsidRPr="006B672C">
              <w:rPr>
                <w:rFonts w:ascii="Arial" w:hAnsi="Arial" w:cs="Arial"/>
                <w:iCs/>
              </w:rPr>
              <w:t xml:space="preserve">Consider the transition from children’s to adult services and whether to use a new power to provide children’s services to young people over 18 to smooth their transition. </w:t>
            </w:r>
          </w:p>
          <w:p w:rsidR="00A51BDE" w:rsidRPr="000A5157" w:rsidRDefault="006B672C" w:rsidP="006B672C">
            <w:pPr>
              <w:jc w:val="both"/>
              <w:rPr>
                <w:rFonts w:ascii="Arial" w:hAnsi="Arial" w:cs="Arial"/>
                <w:iCs/>
              </w:rPr>
            </w:pPr>
            <w:r w:rsidRPr="006B672C">
              <w:rPr>
                <w:rFonts w:ascii="Arial" w:hAnsi="Arial" w:cs="Arial"/>
                <w:iCs/>
              </w:rPr>
              <w:t>KF   16.06.2017</w:t>
            </w:r>
          </w:p>
        </w:tc>
      </w:tr>
      <w:tr w:rsidR="00BE4BDA" w:rsidRPr="000A5157" w:rsidTr="006B672C">
        <w:tc>
          <w:tcPr>
            <w:tcW w:w="3290" w:type="dxa"/>
          </w:tcPr>
          <w:p w:rsidR="00BE4BDA" w:rsidRPr="000A5157" w:rsidRDefault="00BE4BDA" w:rsidP="00BE4BDA">
            <w:pPr>
              <w:rPr>
                <w:rFonts w:ascii="Arial" w:hAnsi="Arial" w:cs="Arial"/>
                <w:b/>
                <w:bCs/>
              </w:rPr>
            </w:pPr>
            <w:r w:rsidRPr="000A5157">
              <w:rPr>
                <w:rFonts w:ascii="Arial" w:hAnsi="Arial" w:cs="Arial"/>
                <w:b/>
                <w:bCs/>
              </w:rPr>
              <w:t>OTHER IMPACTS, RISKS &amp; OPPORTUNITIES</w:t>
            </w:r>
          </w:p>
        </w:tc>
        <w:tc>
          <w:tcPr>
            <w:tcW w:w="1134" w:type="dxa"/>
            <w:shd w:val="clear" w:color="auto" w:fill="auto"/>
          </w:tcPr>
          <w:p w:rsidR="00BE4BDA" w:rsidRPr="000A5157" w:rsidRDefault="00964E1E" w:rsidP="00B967F0">
            <w:pPr>
              <w:rPr>
                <w:rFonts w:ascii="Arial" w:hAnsi="Arial" w:cs="Arial"/>
              </w:rPr>
            </w:pPr>
            <w:r w:rsidRPr="000A5157">
              <w:rPr>
                <w:rFonts w:ascii="Arial" w:hAnsi="Arial" w:cs="Arial"/>
              </w:rPr>
              <w:t>Yes</w:t>
            </w:r>
          </w:p>
        </w:tc>
        <w:tc>
          <w:tcPr>
            <w:tcW w:w="5783" w:type="dxa"/>
            <w:shd w:val="clear" w:color="auto" w:fill="auto"/>
          </w:tcPr>
          <w:p w:rsidR="00964E1E" w:rsidRPr="000A5157" w:rsidRDefault="00964E1E">
            <w:pPr>
              <w:rPr>
                <w:rFonts w:ascii="Arial" w:hAnsi="Arial" w:cs="Arial"/>
                <w:iCs/>
              </w:rPr>
            </w:pPr>
            <w:r w:rsidRPr="000A5157">
              <w:rPr>
                <w:rFonts w:ascii="Arial" w:hAnsi="Arial" w:cs="Arial"/>
                <w:iCs/>
              </w:rPr>
              <w:t>A major focus for this strategy is on early identification and support for children with special educational needs, working with mainstream schools to ensure high quality provision which will not only meet the needs earlier but will also reduce the demand on Special Schools.</w:t>
            </w:r>
          </w:p>
          <w:p w:rsidR="0059588A" w:rsidRPr="000A5157" w:rsidRDefault="00964E1E">
            <w:pPr>
              <w:rPr>
                <w:rFonts w:ascii="Arial" w:hAnsi="Arial" w:cs="Arial"/>
                <w:iCs/>
              </w:rPr>
            </w:pPr>
            <w:r w:rsidRPr="000A5157">
              <w:rPr>
                <w:rFonts w:ascii="Arial" w:hAnsi="Arial" w:cs="Arial"/>
                <w:iCs/>
              </w:rPr>
              <w:t xml:space="preserve">The major risk therefore is that if this approach to early intervention isn’t successful that the existing </w:t>
            </w:r>
            <w:r w:rsidRPr="000A5157">
              <w:rPr>
                <w:rFonts w:ascii="Arial" w:hAnsi="Arial" w:cs="Arial"/>
                <w:iCs/>
              </w:rPr>
              <w:lastRenderedPageBreak/>
              <w:t>pressure on special school numbers will increase with the potential to affect quality and may result in more students attending high cost out of borough provisions.</w:t>
            </w:r>
          </w:p>
        </w:tc>
      </w:tr>
      <w:tr w:rsidR="00BE4BDA" w:rsidRPr="000A5157" w:rsidTr="006B672C">
        <w:tc>
          <w:tcPr>
            <w:tcW w:w="3290" w:type="dxa"/>
          </w:tcPr>
          <w:p w:rsidR="00BE4BDA" w:rsidRPr="000A5157" w:rsidRDefault="00BE4BDA" w:rsidP="00BE4BDA">
            <w:pPr>
              <w:rPr>
                <w:rFonts w:ascii="Arial" w:hAnsi="Arial" w:cs="Arial"/>
                <w:b/>
                <w:bCs/>
              </w:rPr>
            </w:pPr>
            <w:r w:rsidRPr="000A5157">
              <w:rPr>
                <w:rFonts w:ascii="Arial" w:hAnsi="Arial" w:cs="Arial"/>
                <w:b/>
                <w:bCs/>
              </w:rPr>
              <w:lastRenderedPageBreak/>
              <w:t>IMPACT ON SPECIFIC WARDS</w:t>
            </w:r>
          </w:p>
        </w:tc>
        <w:tc>
          <w:tcPr>
            <w:tcW w:w="1134" w:type="dxa"/>
            <w:shd w:val="clear" w:color="auto" w:fill="auto"/>
          </w:tcPr>
          <w:p w:rsidR="00BE4BDA" w:rsidRPr="000A5157" w:rsidRDefault="00BE4BDA" w:rsidP="00BE4BDA">
            <w:pPr>
              <w:rPr>
                <w:rFonts w:ascii="Arial" w:hAnsi="Arial" w:cs="Arial"/>
              </w:rPr>
            </w:pPr>
            <w:r w:rsidRPr="000A5157">
              <w:rPr>
                <w:rFonts w:ascii="Arial" w:hAnsi="Arial" w:cs="Arial"/>
              </w:rPr>
              <w:t>No</w:t>
            </w:r>
          </w:p>
        </w:tc>
        <w:tc>
          <w:tcPr>
            <w:tcW w:w="5783" w:type="dxa"/>
            <w:shd w:val="clear" w:color="auto" w:fill="auto"/>
          </w:tcPr>
          <w:p w:rsidR="00BE4BDA" w:rsidRPr="000A5157" w:rsidRDefault="00BE4BDA" w:rsidP="00BE4BDA">
            <w:pPr>
              <w:rPr>
                <w:rFonts w:ascii="Arial" w:hAnsi="Arial" w:cs="Arial"/>
                <w:iCs/>
                <w:vertAlign w:val="superscript"/>
              </w:rPr>
            </w:pPr>
          </w:p>
        </w:tc>
      </w:tr>
    </w:tbl>
    <w:p w:rsidR="00BE4BDA" w:rsidRPr="000A5157" w:rsidRDefault="00BE4BDA" w:rsidP="00BE4BDA">
      <w:pPr>
        <w:rPr>
          <w:rFonts w:ascii="Arial" w:hAnsi="Arial" w:cs="Arial"/>
          <w:bCs/>
        </w:rPr>
      </w:pPr>
    </w:p>
    <w:p w:rsidR="008F4B02" w:rsidRPr="000A5157" w:rsidRDefault="008F4B02" w:rsidP="00BE4BDA">
      <w:pPr>
        <w:rPr>
          <w:rFonts w:ascii="Arial" w:hAnsi="Arial" w:cs="Arial"/>
          <w:b/>
          <w:bCs/>
          <w:u w:val="single"/>
        </w:rPr>
      </w:pPr>
    </w:p>
    <w:p w:rsidR="00BE4BDA" w:rsidRPr="000A5157" w:rsidRDefault="00BE4BDA" w:rsidP="00BE4BDA">
      <w:pPr>
        <w:rPr>
          <w:rFonts w:ascii="Arial" w:hAnsi="Arial" w:cs="Arial"/>
          <w:b/>
          <w:bCs/>
          <w:u w:val="single"/>
        </w:rPr>
      </w:pPr>
      <w:r w:rsidRPr="000A5157">
        <w:rPr>
          <w:rFonts w:ascii="Arial" w:hAnsi="Arial" w:cs="Arial"/>
          <w:b/>
          <w:bCs/>
          <w:u w:val="single"/>
        </w:rPr>
        <w:t>PART B) – ADDITIONAL INFORMATION</w:t>
      </w:r>
    </w:p>
    <w:p w:rsidR="00D770A1" w:rsidRPr="000A5157" w:rsidRDefault="00D770A1" w:rsidP="00BE4BDA">
      <w:pPr>
        <w:rPr>
          <w:rFonts w:ascii="Arial" w:hAnsi="Arial" w:cs="Arial"/>
          <w:b/>
          <w:bCs/>
          <w:u w:val="single"/>
        </w:rPr>
      </w:pPr>
    </w:p>
    <w:p w:rsidR="000278A6" w:rsidRPr="000A5157" w:rsidRDefault="000278A6" w:rsidP="000278A6">
      <w:pPr>
        <w:pStyle w:val="ListParagraph"/>
        <w:numPr>
          <w:ilvl w:val="0"/>
          <w:numId w:val="1"/>
        </w:numPr>
        <w:tabs>
          <w:tab w:val="clear" w:pos="720"/>
          <w:tab w:val="num" w:pos="567"/>
        </w:tabs>
        <w:ind w:hanging="720"/>
        <w:rPr>
          <w:rFonts w:ascii="Arial" w:hAnsi="Arial" w:cs="Arial"/>
          <w:bCs/>
          <w:sz w:val="24"/>
          <w:szCs w:val="24"/>
          <w:u w:val="single"/>
        </w:rPr>
      </w:pPr>
      <w:r w:rsidRPr="000A5157">
        <w:rPr>
          <w:rFonts w:ascii="Arial" w:hAnsi="Arial" w:cs="Arial"/>
          <w:b/>
          <w:bCs/>
          <w:sz w:val="24"/>
          <w:szCs w:val="24"/>
          <w:u w:val="single"/>
        </w:rPr>
        <w:t>INFORMATION</w:t>
      </w:r>
    </w:p>
    <w:p w:rsidR="00190E46" w:rsidRPr="000A5157" w:rsidRDefault="00190E46" w:rsidP="00190E46">
      <w:pPr>
        <w:pStyle w:val="ListParagraph"/>
        <w:rPr>
          <w:rFonts w:ascii="Arial" w:hAnsi="Arial" w:cs="Arial"/>
          <w:bCs/>
          <w:sz w:val="24"/>
          <w:szCs w:val="24"/>
          <w:u w:val="single"/>
        </w:rPr>
      </w:pPr>
    </w:p>
    <w:p w:rsidR="00964E1E" w:rsidRPr="000A5157" w:rsidRDefault="00B17FD8" w:rsidP="008F2998">
      <w:pPr>
        <w:pStyle w:val="ListParagraph"/>
        <w:numPr>
          <w:ilvl w:val="1"/>
          <w:numId w:val="1"/>
        </w:numPr>
        <w:rPr>
          <w:rFonts w:ascii="Arial" w:hAnsi="Arial" w:cs="Arial"/>
          <w:bCs/>
          <w:sz w:val="24"/>
          <w:szCs w:val="24"/>
        </w:rPr>
      </w:pPr>
      <w:r w:rsidRPr="000A5157">
        <w:rPr>
          <w:rFonts w:ascii="Arial" w:hAnsi="Arial" w:cs="Arial"/>
          <w:bCs/>
          <w:sz w:val="24"/>
          <w:szCs w:val="24"/>
        </w:rPr>
        <w:t xml:space="preserve">The proposed new policy focuses on the council’s statutory duty to </w:t>
      </w:r>
      <w:r w:rsidR="00964E1E" w:rsidRPr="000A5157">
        <w:rPr>
          <w:rFonts w:ascii="Arial" w:hAnsi="Arial" w:cs="Arial"/>
          <w:bCs/>
          <w:sz w:val="24"/>
          <w:szCs w:val="24"/>
        </w:rPr>
        <w:t>identify, assess and meet the needs of young people with special educational needs and disabilities.</w:t>
      </w:r>
    </w:p>
    <w:p w:rsidR="00964E1E" w:rsidRPr="000A5157" w:rsidRDefault="00964E1E" w:rsidP="008F2998">
      <w:pPr>
        <w:pStyle w:val="ListParagraph"/>
        <w:ind w:left="1080"/>
        <w:rPr>
          <w:rFonts w:ascii="Arial" w:hAnsi="Arial" w:cs="Arial"/>
          <w:bCs/>
          <w:sz w:val="24"/>
          <w:szCs w:val="24"/>
        </w:rPr>
      </w:pPr>
    </w:p>
    <w:p w:rsidR="00B300D3" w:rsidRPr="000A5157" w:rsidRDefault="00964E1E" w:rsidP="008F2998">
      <w:pPr>
        <w:pStyle w:val="ListParagraph"/>
        <w:numPr>
          <w:ilvl w:val="1"/>
          <w:numId w:val="1"/>
        </w:numPr>
        <w:rPr>
          <w:rFonts w:ascii="Arial" w:hAnsi="Arial" w:cs="Arial"/>
          <w:bCs/>
          <w:sz w:val="24"/>
          <w:szCs w:val="24"/>
        </w:rPr>
      </w:pPr>
      <w:r w:rsidRPr="000A5157">
        <w:rPr>
          <w:rFonts w:ascii="Arial" w:hAnsi="Arial" w:cs="Arial"/>
          <w:b/>
          <w:bCs/>
          <w:sz w:val="24"/>
          <w:szCs w:val="24"/>
        </w:rPr>
        <w:t>Our Vision</w:t>
      </w:r>
      <w:r w:rsidRPr="000A5157">
        <w:rPr>
          <w:rFonts w:ascii="Arial" w:hAnsi="Arial" w:cs="Arial"/>
          <w:bCs/>
          <w:sz w:val="24"/>
          <w:szCs w:val="24"/>
        </w:rPr>
        <w:t xml:space="preserve"> is that </w:t>
      </w:r>
      <w:r w:rsidR="00B300D3" w:rsidRPr="000A5157">
        <w:rPr>
          <w:rFonts w:ascii="Arial" w:hAnsi="Arial" w:cs="Arial"/>
          <w:bCs/>
          <w:sz w:val="24"/>
          <w:szCs w:val="24"/>
        </w:rPr>
        <w:t>w</w:t>
      </w:r>
      <w:r w:rsidRPr="000A5157">
        <w:rPr>
          <w:rFonts w:ascii="Arial" w:hAnsi="Arial" w:cs="Arial"/>
          <w:bCs/>
          <w:sz w:val="24"/>
          <w:szCs w:val="24"/>
        </w:rPr>
        <w:t>e want children and young people, aged from 0 to 25, with SEND across Telford and Wrekin to make excellent progress; to achieve the best possible outcomes, to open doors for their own future and thus enable them to become active citizens within their community.</w:t>
      </w:r>
    </w:p>
    <w:p w:rsidR="00B300D3" w:rsidRPr="000A5157" w:rsidRDefault="00B300D3" w:rsidP="008F2998">
      <w:pPr>
        <w:pStyle w:val="ListParagraph"/>
        <w:rPr>
          <w:rFonts w:ascii="Arial" w:hAnsi="Arial" w:cs="Arial"/>
          <w:bCs/>
          <w:sz w:val="24"/>
          <w:szCs w:val="24"/>
        </w:rPr>
      </w:pPr>
    </w:p>
    <w:p w:rsidR="00B300D3" w:rsidRPr="000A5157" w:rsidRDefault="00B300D3">
      <w:pPr>
        <w:pStyle w:val="ListParagraph"/>
        <w:numPr>
          <w:ilvl w:val="1"/>
          <w:numId w:val="1"/>
        </w:numPr>
        <w:rPr>
          <w:rFonts w:ascii="Arial" w:hAnsi="Arial" w:cs="Arial"/>
          <w:b/>
          <w:bCs/>
          <w:sz w:val="24"/>
          <w:szCs w:val="24"/>
        </w:rPr>
      </w:pPr>
      <w:r w:rsidRPr="000A5157">
        <w:rPr>
          <w:rFonts w:ascii="Arial" w:hAnsi="Arial" w:cs="Arial"/>
          <w:b/>
          <w:bCs/>
          <w:sz w:val="24"/>
          <w:szCs w:val="24"/>
        </w:rPr>
        <w:t>Our Principles:</w:t>
      </w:r>
      <w:r w:rsidRPr="000A5157">
        <w:rPr>
          <w:rFonts w:ascii="Arial" w:hAnsi="Arial" w:cs="Arial"/>
          <w:b/>
          <w:sz w:val="24"/>
          <w:szCs w:val="24"/>
        </w:rPr>
        <w:t xml:space="preserve"> </w:t>
      </w:r>
    </w:p>
    <w:p w:rsidR="00B300D3" w:rsidRPr="000A5157" w:rsidRDefault="00B300D3" w:rsidP="008F2998">
      <w:pPr>
        <w:pStyle w:val="ListParagraph"/>
        <w:numPr>
          <w:ilvl w:val="1"/>
          <w:numId w:val="23"/>
        </w:numPr>
        <w:rPr>
          <w:rFonts w:ascii="Arial" w:hAnsi="Arial" w:cs="Arial"/>
          <w:bCs/>
          <w:sz w:val="24"/>
          <w:szCs w:val="24"/>
        </w:rPr>
      </w:pPr>
      <w:r w:rsidRPr="000A5157">
        <w:rPr>
          <w:rFonts w:ascii="Arial" w:hAnsi="Arial" w:cs="Arial"/>
          <w:b/>
          <w:bCs/>
          <w:sz w:val="24"/>
          <w:szCs w:val="24"/>
        </w:rPr>
        <w:t>Collective responsibility</w:t>
      </w:r>
      <w:r w:rsidRPr="000A5157">
        <w:rPr>
          <w:rFonts w:ascii="Arial" w:hAnsi="Arial" w:cs="Arial"/>
          <w:bCs/>
          <w:sz w:val="24"/>
          <w:szCs w:val="24"/>
        </w:rPr>
        <w:t xml:space="preserve"> – SEND is everyone’s business and we need a fair system where everyone plays their part to solve even the most complex of problems.  </w:t>
      </w:r>
    </w:p>
    <w:p w:rsidR="00B300D3" w:rsidRPr="000A5157" w:rsidRDefault="00B300D3" w:rsidP="008F2998">
      <w:pPr>
        <w:pStyle w:val="ListParagraph"/>
        <w:numPr>
          <w:ilvl w:val="1"/>
          <w:numId w:val="23"/>
        </w:numPr>
        <w:rPr>
          <w:rFonts w:ascii="Arial" w:hAnsi="Arial" w:cs="Arial"/>
          <w:bCs/>
          <w:sz w:val="24"/>
          <w:szCs w:val="24"/>
        </w:rPr>
      </w:pPr>
      <w:r w:rsidRPr="000A5157">
        <w:rPr>
          <w:rFonts w:ascii="Arial" w:hAnsi="Arial" w:cs="Arial"/>
          <w:b/>
          <w:bCs/>
          <w:sz w:val="24"/>
          <w:szCs w:val="24"/>
        </w:rPr>
        <w:t>Early Support and Intervention</w:t>
      </w:r>
      <w:r w:rsidRPr="000A5157">
        <w:rPr>
          <w:rFonts w:ascii="Arial" w:hAnsi="Arial" w:cs="Arial"/>
          <w:bCs/>
          <w:sz w:val="24"/>
          <w:szCs w:val="24"/>
        </w:rPr>
        <w:t xml:space="preserve"> – Early help and support through a high quality graduated response to offset and mitigate against the entrenchment of difficulties. </w:t>
      </w:r>
    </w:p>
    <w:p w:rsidR="00B300D3" w:rsidRPr="000A5157" w:rsidRDefault="00B300D3" w:rsidP="008F2998">
      <w:pPr>
        <w:pStyle w:val="ListParagraph"/>
        <w:numPr>
          <w:ilvl w:val="1"/>
          <w:numId w:val="23"/>
        </w:numPr>
        <w:rPr>
          <w:rFonts w:ascii="Arial" w:hAnsi="Arial" w:cs="Arial"/>
          <w:bCs/>
          <w:sz w:val="24"/>
          <w:szCs w:val="24"/>
        </w:rPr>
      </w:pPr>
      <w:r w:rsidRPr="000A5157">
        <w:rPr>
          <w:rFonts w:ascii="Arial" w:hAnsi="Arial" w:cs="Arial"/>
          <w:b/>
          <w:bCs/>
          <w:sz w:val="24"/>
          <w:szCs w:val="24"/>
        </w:rPr>
        <w:t>Inclusion</w:t>
      </w:r>
      <w:r w:rsidRPr="000A5157">
        <w:rPr>
          <w:rFonts w:ascii="Arial" w:hAnsi="Arial" w:cs="Arial"/>
          <w:bCs/>
          <w:sz w:val="24"/>
          <w:szCs w:val="24"/>
        </w:rPr>
        <w:t xml:space="preserve"> - The majority of children and young people with SEND will attend mainstream settings with support from specialist providers.</w:t>
      </w:r>
    </w:p>
    <w:p w:rsidR="00B300D3" w:rsidRPr="000A5157" w:rsidRDefault="00B300D3" w:rsidP="008F2998">
      <w:pPr>
        <w:pStyle w:val="ListParagraph"/>
        <w:numPr>
          <w:ilvl w:val="1"/>
          <w:numId w:val="23"/>
        </w:numPr>
        <w:rPr>
          <w:rFonts w:ascii="Arial" w:hAnsi="Arial" w:cs="Arial"/>
          <w:bCs/>
          <w:sz w:val="24"/>
          <w:szCs w:val="24"/>
        </w:rPr>
      </w:pPr>
      <w:r w:rsidRPr="000A5157">
        <w:rPr>
          <w:rFonts w:ascii="Arial" w:hAnsi="Arial" w:cs="Arial"/>
          <w:b/>
          <w:bCs/>
          <w:sz w:val="24"/>
          <w:szCs w:val="24"/>
        </w:rPr>
        <w:t>Localisation</w:t>
      </w:r>
      <w:r w:rsidRPr="000A5157">
        <w:rPr>
          <w:rFonts w:ascii="Arial" w:hAnsi="Arial" w:cs="Arial"/>
          <w:bCs/>
          <w:sz w:val="24"/>
          <w:szCs w:val="24"/>
        </w:rPr>
        <w:t xml:space="preserve"> - Children and young people should be educated as close to their home as possible to support meaningful engagement in their community.</w:t>
      </w:r>
    </w:p>
    <w:p w:rsidR="00B300D3" w:rsidRPr="000A5157" w:rsidRDefault="00B300D3" w:rsidP="008F2998">
      <w:pPr>
        <w:pStyle w:val="ListParagraph"/>
        <w:numPr>
          <w:ilvl w:val="1"/>
          <w:numId w:val="23"/>
        </w:numPr>
        <w:rPr>
          <w:rFonts w:ascii="Arial" w:hAnsi="Arial" w:cs="Arial"/>
          <w:bCs/>
          <w:sz w:val="24"/>
          <w:szCs w:val="24"/>
        </w:rPr>
      </w:pPr>
      <w:r w:rsidRPr="000A5157">
        <w:rPr>
          <w:rFonts w:ascii="Arial" w:hAnsi="Arial" w:cs="Arial"/>
          <w:b/>
          <w:bCs/>
          <w:sz w:val="24"/>
          <w:szCs w:val="24"/>
        </w:rPr>
        <w:t>Personalisation</w:t>
      </w:r>
      <w:r w:rsidRPr="000A5157">
        <w:rPr>
          <w:rFonts w:ascii="Arial" w:hAnsi="Arial" w:cs="Arial"/>
          <w:bCs/>
          <w:sz w:val="24"/>
          <w:szCs w:val="24"/>
        </w:rPr>
        <w:t xml:space="preserve"> - A personalised approach leading to greater choice and control for families, valuing unique circumstances.  </w:t>
      </w:r>
    </w:p>
    <w:p w:rsidR="00B300D3" w:rsidRPr="000A5157" w:rsidRDefault="00B300D3" w:rsidP="008F2998">
      <w:pPr>
        <w:pStyle w:val="ListParagraph"/>
        <w:numPr>
          <w:ilvl w:val="1"/>
          <w:numId w:val="23"/>
        </w:numPr>
        <w:rPr>
          <w:rFonts w:ascii="Arial" w:hAnsi="Arial" w:cs="Arial"/>
          <w:bCs/>
          <w:sz w:val="24"/>
          <w:szCs w:val="24"/>
        </w:rPr>
      </w:pPr>
      <w:r w:rsidRPr="000A5157">
        <w:rPr>
          <w:rFonts w:ascii="Arial" w:hAnsi="Arial" w:cs="Arial"/>
          <w:b/>
          <w:bCs/>
          <w:sz w:val="24"/>
          <w:szCs w:val="24"/>
        </w:rPr>
        <w:t>Co-production</w:t>
      </w:r>
      <w:r w:rsidRPr="000A5157">
        <w:rPr>
          <w:rFonts w:ascii="Arial" w:hAnsi="Arial" w:cs="Arial"/>
          <w:bCs/>
          <w:sz w:val="24"/>
          <w:szCs w:val="24"/>
        </w:rPr>
        <w:t xml:space="preserve"> - Parents and carers know their children and families the best.  They are active participants in decision making and help to develop and shape services.</w:t>
      </w:r>
    </w:p>
    <w:p w:rsidR="00B300D3" w:rsidRPr="000A5157" w:rsidRDefault="00B300D3" w:rsidP="008F2998">
      <w:pPr>
        <w:pStyle w:val="ListParagraph"/>
        <w:numPr>
          <w:ilvl w:val="1"/>
          <w:numId w:val="23"/>
        </w:numPr>
        <w:rPr>
          <w:rFonts w:ascii="Arial" w:hAnsi="Arial" w:cs="Arial"/>
          <w:bCs/>
          <w:sz w:val="24"/>
          <w:szCs w:val="24"/>
        </w:rPr>
      </w:pPr>
      <w:r w:rsidRPr="000A5157">
        <w:rPr>
          <w:rFonts w:ascii="Arial" w:hAnsi="Arial" w:cs="Arial"/>
          <w:b/>
          <w:bCs/>
          <w:sz w:val="24"/>
          <w:szCs w:val="24"/>
        </w:rPr>
        <w:t>Partnership</w:t>
      </w:r>
      <w:r w:rsidRPr="000A5157">
        <w:rPr>
          <w:rFonts w:ascii="Arial" w:hAnsi="Arial" w:cs="Arial"/>
          <w:bCs/>
          <w:sz w:val="24"/>
          <w:szCs w:val="24"/>
        </w:rPr>
        <w:t xml:space="preserve"> – Integration, joint commissioning and coordination of approaches to deliver better outcomes for children and young people with SEND.  </w:t>
      </w:r>
    </w:p>
    <w:p w:rsidR="00B300D3" w:rsidRPr="000A5157" w:rsidRDefault="00B300D3" w:rsidP="008F2998">
      <w:pPr>
        <w:pStyle w:val="ListParagraph"/>
        <w:numPr>
          <w:ilvl w:val="1"/>
          <w:numId w:val="23"/>
        </w:numPr>
        <w:rPr>
          <w:rFonts w:ascii="Arial" w:hAnsi="Arial" w:cs="Arial"/>
          <w:bCs/>
          <w:sz w:val="24"/>
          <w:szCs w:val="24"/>
        </w:rPr>
      </w:pPr>
      <w:r w:rsidRPr="000A5157">
        <w:rPr>
          <w:rFonts w:ascii="Arial" w:hAnsi="Arial" w:cs="Arial"/>
          <w:b/>
          <w:bCs/>
          <w:sz w:val="24"/>
          <w:szCs w:val="24"/>
        </w:rPr>
        <w:t>Culture Change</w:t>
      </w:r>
      <w:r w:rsidRPr="000A5157">
        <w:rPr>
          <w:rFonts w:ascii="Arial" w:hAnsi="Arial" w:cs="Arial"/>
          <w:bCs/>
          <w:sz w:val="24"/>
          <w:szCs w:val="24"/>
        </w:rPr>
        <w:t xml:space="preserve"> – Our ‘SEND offer’ must change which means we need to think in different ways, create alternative methods for delivery and develop more flexible approaches to support.</w:t>
      </w:r>
    </w:p>
    <w:p w:rsidR="00B300D3" w:rsidRPr="000A5157" w:rsidRDefault="00B300D3" w:rsidP="008F2998">
      <w:pPr>
        <w:pStyle w:val="ListParagraph"/>
        <w:rPr>
          <w:rFonts w:ascii="Arial" w:hAnsi="Arial" w:cs="Arial"/>
          <w:bCs/>
          <w:sz w:val="24"/>
          <w:szCs w:val="24"/>
        </w:rPr>
      </w:pPr>
    </w:p>
    <w:p w:rsidR="00B300D3" w:rsidRPr="000A5157" w:rsidRDefault="00B300D3" w:rsidP="008F2998">
      <w:pPr>
        <w:pStyle w:val="ListParagraph"/>
        <w:numPr>
          <w:ilvl w:val="1"/>
          <w:numId w:val="1"/>
        </w:numPr>
        <w:rPr>
          <w:rFonts w:ascii="Arial" w:hAnsi="Arial" w:cs="Arial"/>
          <w:b/>
          <w:bCs/>
          <w:sz w:val="24"/>
          <w:szCs w:val="24"/>
        </w:rPr>
      </w:pPr>
      <w:r w:rsidRPr="000A5157">
        <w:rPr>
          <w:rFonts w:ascii="Arial" w:hAnsi="Arial" w:cs="Arial"/>
          <w:b/>
          <w:bCs/>
          <w:sz w:val="24"/>
          <w:szCs w:val="24"/>
        </w:rPr>
        <w:t>Our Priorities:</w:t>
      </w:r>
    </w:p>
    <w:p w:rsidR="00B300D3" w:rsidRPr="000A5157" w:rsidRDefault="00B300D3" w:rsidP="008F2998">
      <w:pPr>
        <w:pStyle w:val="ListParagraph"/>
        <w:numPr>
          <w:ilvl w:val="1"/>
          <w:numId w:val="24"/>
        </w:numPr>
        <w:rPr>
          <w:rFonts w:ascii="Arial" w:hAnsi="Arial" w:cs="Arial"/>
          <w:bCs/>
          <w:sz w:val="24"/>
          <w:szCs w:val="24"/>
        </w:rPr>
      </w:pPr>
      <w:r w:rsidRPr="000A5157">
        <w:rPr>
          <w:rFonts w:ascii="Arial" w:hAnsi="Arial" w:cs="Arial"/>
          <w:bCs/>
          <w:sz w:val="24"/>
          <w:szCs w:val="24"/>
        </w:rPr>
        <w:t>Priority 1 – To ensure that every child and young person with SEND makes excellent progress, through access to high quality provision.</w:t>
      </w:r>
    </w:p>
    <w:p w:rsidR="00B300D3" w:rsidRPr="000A5157" w:rsidRDefault="00B300D3" w:rsidP="008F2998">
      <w:pPr>
        <w:pStyle w:val="ListParagraph"/>
        <w:numPr>
          <w:ilvl w:val="1"/>
          <w:numId w:val="24"/>
        </w:numPr>
        <w:rPr>
          <w:rFonts w:ascii="Arial" w:hAnsi="Arial" w:cs="Arial"/>
          <w:bCs/>
          <w:sz w:val="24"/>
          <w:szCs w:val="24"/>
        </w:rPr>
      </w:pPr>
      <w:r w:rsidRPr="000A5157">
        <w:rPr>
          <w:rFonts w:ascii="Arial" w:hAnsi="Arial" w:cs="Arial"/>
          <w:bCs/>
          <w:sz w:val="24"/>
          <w:szCs w:val="24"/>
        </w:rPr>
        <w:lastRenderedPageBreak/>
        <w:t>Priority 2 – To engage with children, young people and their families to promote early identification and support that meets need.</w:t>
      </w:r>
    </w:p>
    <w:p w:rsidR="00B300D3" w:rsidRPr="000A5157" w:rsidRDefault="00B300D3" w:rsidP="008F2998">
      <w:pPr>
        <w:pStyle w:val="ListParagraph"/>
        <w:numPr>
          <w:ilvl w:val="1"/>
          <w:numId w:val="24"/>
        </w:numPr>
        <w:rPr>
          <w:rFonts w:ascii="Arial" w:hAnsi="Arial" w:cs="Arial"/>
          <w:bCs/>
          <w:sz w:val="24"/>
          <w:szCs w:val="24"/>
        </w:rPr>
      </w:pPr>
      <w:r w:rsidRPr="000A5157">
        <w:rPr>
          <w:rFonts w:ascii="Arial" w:hAnsi="Arial" w:cs="Arial"/>
          <w:bCs/>
          <w:sz w:val="24"/>
          <w:szCs w:val="24"/>
        </w:rPr>
        <w:t>Priority 3 – To develop smooth progression to adulthood for all young people with SEND.</w:t>
      </w:r>
    </w:p>
    <w:p w:rsidR="00BE4BDA" w:rsidRPr="000A5157" w:rsidRDefault="00B300D3" w:rsidP="009037DD">
      <w:pPr>
        <w:pStyle w:val="ListParagraph"/>
        <w:numPr>
          <w:ilvl w:val="1"/>
          <w:numId w:val="24"/>
        </w:numPr>
        <w:rPr>
          <w:rFonts w:ascii="Arial" w:hAnsi="Arial" w:cs="Arial"/>
          <w:b/>
          <w:iCs/>
          <w:sz w:val="24"/>
          <w:szCs w:val="24"/>
        </w:rPr>
      </w:pPr>
      <w:r w:rsidRPr="000A5157">
        <w:rPr>
          <w:rFonts w:ascii="Arial" w:hAnsi="Arial" w:cs="Arial"/>
          <w:bCs/>
          <w:sz w:val="24"/>
          <w:szCs w:val="24"/>
        </w:rPr>
        <w:t>Priority 4 – To create robust governance structures and effective partnership across key agencies that ensure services meet the needs of children, young people and their families.</w:t>
      </w:r>
    </w:p>
    <w:p w:rsidR="00BE4BDA" w:rsidRPr="000A5157" w:rsidRDefault="00BE4BDA" w:rsidP="00BE4BDA">
      <w:pPr>
        <w:numPr>
          <w:ilvl w:val="0"/>
          <w:numId w:val="1"/>
        </w:numPr>
        <w:ind w:hanging="720"/>
        <w:rPr>
          <w:rFonts w:ascii="Arial" w:hAnsi="Arial" w:cs="Arial"/>
          <w:b/>
          <w:iCs/>
          <w:u w:val="single"/>
        </w:rPr>
      </w:pPr>
      <w:r w:rsidRPr="000A5157">
        <w:rPr>
          <w:rFonts w:ascii="Arial" w:hAnsi="Arial" w:cs="Arial"/>
          <w:b/>
          <w:iCs/>
          <w:u w:val="single"/>
        </w:rPr>
        <w:t>PREVIOUS MINUTES</w:t>
      </w:r>
    </w:p>
    <w:p w:rsidR="00C153A6" w:rsidRPr="000A5157" w:rsidRDefault="00C153A6" w:rsidP="00E5191E">
      <w:pPr>
        <w:rPr>
          <w:rFonts w:ascii="Arial" w:hAnsi="Arial" w:cs="Arial"/>
          <w:iCs/>
        </w:rPr>
      </w:pPr>
    </w:p>
    <w:p w:rsidR="00C153A6" w:rsidRPr="000A5157" w:rsidRDefault="00544F91" w:rsidP="00E5191E">
      <w:pPr>
        <w:rPr>
          <w:rFonts w:ascii="Arial" w:hAnsi="Arial" w:cs="Arial"/>
          <w:iCs/>
        </w:rPr>
      </w:pPr>
      <w:r w:rsidRPr="000A5157">
        <w:rPr>
          <w:rFonts w:ascii="Arial" w:hAnsi="Arial" w:cs="Arial"/>
          <w:iCs/>
        </w:rPr>
        <w:t>N/A</w:t>
      </w:r>
    </w:p>
    <w:p w:rsidR="00824E18" w:rsidRPr="000A5157" w:rsidRDefault="00824E18" w:rsidP="00E5191E">
      <w:pPr>
        <w:rPr>
          <w:rFonts w:ascii="Arial" w:hAnsi="Arial" w:cs="Arial"/>
          <w:iCs/>
        </w:rPr>
      </w:pPr>
    </w:p>
    <w:p w:rsidR="00BE4BDA" w:rsidRPr="000A5157" w:rsidRDefault="00BE4BDA" w:rsidP="00C153A6">
      <w:pPr>
        <w:numPr>
          <w:ilvl w:val="0"/>
          <w:numId w:val="1"/>
        </w:numPr>
        <w:ind w:hanging="720"/>
        <w:rPr>
          <w:rFonts w:ascii="Arial" w:hAnsi="Arial" w:cs="Arial"/>
          <w:b/>
          <w:iCs/>
          <w:u w:val="single"/>
        </w:rPr>
      </w:pPr>
      <w:r w:rsidRPr="000A5157">
        <w:rPr>
          <w:rFonts w:ascii="Arial" w:hAnsi="Arial" w:cs="Arial"/>
          <w:b/>
          <w:iCs/>
          <w:u w:val="single"/>
        </w:rPr>
        <w:t>BACKGROUND PAPERS</w:t>
      </w:r>
    </w:p>
    <w:p w:rsidR="00647659" w:rsidRPr="000A5157" w:rsidRDefault="00647659" w:rsidP="00A93B5A">
      <w:pPr>
        <w:rPr>
          <w:rFonts w:ascii="Arial" w:hAnsi="Arial" w:cs="Arial"/>
          <w:b/>
          <w:iCs/>
        </w:rPr>
      </w:pPr>
    </w:p>
    <w:p w:rsidR="007E4668" w:rsidRPr="000A5157" w:rsidRDefault="00F27877" w:rsidP="00A93B5A">
      <w:pPr>
        <w:rPr>
          <w:rFonts w:ascii="Arial" w:hAnsi="Arial" w:cs="Arial"/>
          <w:b/>
          <w:iCs/>
        </w:rPr>
      </w:pPr>
      <w:bookmarkStart w:id="0" w:name="_GoBack"/>
      <w:r w:rsidRPr="000A5157">
        <w:rPr>
          <w:rFonts w:ascii="Arial" w:hAnsi="Arial" w:cs="Arial"/>
          <w:b/>
          <w:iCs/>
        </w:rPr>
        <w:t>Appendix</w:t>
      </w:r>
      <w:bookmarkEnd w:id="0"/>
      <w:r w:rsidRPr="000A5157">
        <w:rPr>
          <w:rFonts w:ascii="Arial" w:hAnsi="Arial" w:cs="Arial"/>
          <w:b/>
          <w:iCs/>
        </w:rPr>
        <w:t xml:space="preserve"> </w:t>
      </w:r>
      <w:r w:rsidR="00932442">
        <w:rPr>
          <w:rFonts w:ascii="Arial" w:hAnsi="Arial" w:cs="Arial"/>
          <w:b/>
          <w:iCs/>
        </w:rPr>
        <w:t>1</w:t>
      </w:r>
      <w:r w:rsidRPr="000A5157">
        <w:rPr>
          <w:rFonts w:ascii="Arial" w:hAnsi="Arial" w:cs="Arial"/>
          <w:b/>
          <w:iCs/>
        </w:rPr>
        <w:t xml:space="preserve">: </w:t>
      </w:r>
      <w:r w:rsidR="008F4B02" w:rsidRPr="000A5157">
        <w:rPr>
          <w:rFonts w:ascii="Arial" w:hAnsi="Arial" w:cs="Arial"/>
          <w:b/>
          <w:iCs/>
        </w:rPr>
        <w:t xml:space="preserve">SEND &amp; Inclusion Policy </w:t>
      </w:r>
    </w:p>
    <w:p w:rsidR="008F2998" w:rsidRPr="000A5157" w:rsidRDefault="008F2998" w:rsidP="00A93B5A">
      <w:pPr>
        <w:rPr>
          <w:rFonts w:ascii="Arial" w:hAnsi="Arial" w:cs="Arial"/>
          <w:b/>
          <w:iCs/>
        </w:rPr>
      </w:pPr>
    </w:p>
    <w:p w:rsidR="008F2998" w:rsidRPr="00760B8A" w:rsidRDefault="008F2998" w:rsidP="00A93B5A">
      <w:pPr>
        <w:rPr>
          <w:rFonts w:ascii="Arial" w:hAnsi="Arial" w:cs="Arial"/>
          <w:b/>
          <w:iCs/>
          <w:sz w:val="22"/>
          <w:szCs w:val="22"/>
        </w:rPr>
      </w:pPr>
      <w:r w:rsidRPr="000A5157">
        <w:rPr>
          <w:rFonts w:ascii="Arial" w:hAnsi="Arial" w:cs="Arial"/>
          <w:b/>
          <w:iCs/>
        </w:rPr>
        <w:t>Report prepared by Andy Cooke, SEND &amp; Inclusi</w:t>
      </w:r>
      <w:r>
        <w:rPr>
          <w:rFonts w:ascii="Arial" w:hAnsi="Arial" w:cs="Arial"/>
          <w:b/>
          <w:iCs/>
          <w:sz w:val="22"/>
          <w:szCs w:val="22"/>
        </w:rPr>
        <w:t>on Service Delivery Manager</w:t>
      </w:r>
    </w:p>
    <w:sectPr w:rsidR="008F2998" w:rsidRPr="00760B8A" w:rsidSect="00404316">
      <w:footerReference w:type="even" r:id="rId12"/>
      <w:footerReference w:type="default" r:id="rId13"/>
      <w:headerReference w:type="first" r:id="rId14"/>
      <w:pgSz w:w="11906" w:h="16838"/>
      <w:pgMar w:top="1440" w:right="1080" w:bottom="1440" w:left="1080" w:header="567"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E2267" w:rsidRDefault="004E2267">
      <w:r>
        <w:separator/>
      </w:r>
    </w:p>
  </w:endnote>
  <w:endnote w:type="continuationSeparator" w:id="0">
    <w:p w:rsidR="004E2267" w:rsidRDefault="004E22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57E2" w:rsidRDefault="0019260E" w:rsidP="00BE4BDA">
    <w:pPr>
      <w:pStyle w:val="Footer"/>
      <w:framePr w:wrap="around" w:vAnchor="text" w:hAnchor="margin" w:xAlign="center" w:y="1"/>
      <w:rPr>
        <w:rStyle w:val="PageNumber"/>
      </w:rPr>
    </w:pPr>
    <w:r>
      <w:rPr>
        <w:rStyle w:val="PageNumber"/>
      </w:rPr>
      <w:fldChar w:fldCharType="begin"/>
    </w:r>
    <w:r w:rsidR="000E57E2">
      <w:rPr>
        <w:rStyle w:val="PageNumber"/>
      </w:rPr>
      <w:instrText xml:space="preserve">PAGE  </w:instrText>
    </w:r>
    <w:r>
      <w:rPr>
        <w:rStyle w:val="PageNumber"/>
      </w:rPr>
      <w:fldChar w:fldCharType="end"/>
    </w:r>
  </w:p>
  <w:p w:rsidR="000E57E2" w:rsidRDefault="000E57E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57E2" w:rsidRDefault="000E57E2" w:rsidP="00760B8A">
    <w:pPr>
      <w:pStyle w:val="Footer"/>
      <w:jc w:val="center"/>
    </w:pPr>
    <w:r>
      <w:tab/>
    </w:r>
    <w:r>
      <w:tab/>
    </w:r>
  </w:p>
  <w:p w:rsidR="000E57E2" w:rsidRDefault="000E57E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E2267" w:rsidRDefault="004E2267">
      <w:r>
        <w:separator/>
      </w:r>
    </w:p>
  </w:footnote>
  <w:footnote w:type="continuationSeparator" w:id="0">
    <w:p w:rsidR="004E2267" w:rsidRDefault="004E226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04316" w:rsidRPr="00404316" w:rsidRDefault="00404316" w:rsidP="00404316">
    <w:pPr>
      <w:pStyle w:val="Header"/>
      <w:jc w:val="right"/>
      <w:rPr>
        <w:rFonts w:ascii="Arial" w:hAnsi="Arial" w:cs="Arial"/>
        <w:b/>
        <w:sz w:val="96"/>
      </w:rPr>
    </w:pPr>
    <w:r w:rsidRPr="00404316">
      <w:rPr>
        <w:rFonts w:ascii="Arial" w:hAnsi="Arial" w:cs="Arial"/>
        <w:b/>
        <w:sz w:val="96"/>
      </w:rPr>
      <w:t>F</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EF250E"/>
    <w:multiLevelType w:val="hybridMultilevel"/>
    <w:tmpl w:val="743695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EF1BC9"/>
    <w:multiLevelType w:val="multilevel"/>
    <w:tmpl w:val="195E8ADE"/>
    <w:lvl w:ilvl="0">
      <w:start w:val="1"/>
      <w:numFmt w:val="decimal"/>
      <w:lvlText w:val="%1."/>
      <w:lvlJc w:val="left"/>
      <w:pPr>
        <w:tabs>
          <w:tab w:val="num" w:pos="720"/>
        </w:tabs>
        <w:ind w:left="720" w:hanging="360"/>
      </w:pPr>
      <w:rPr>
        <w:rFonts w:hint="default"/>
      </w:rPr>
    </w:lvl>
    <w:lvl w:ilvl="1">
      <w:start w:val="1"/>
      <w:numFmt w:val="bullet"/>
      <w:lvlText w:val=""/>
      <w:lvlJc w:val="left"/>
      <w:pPr>
        <w:ind w:left="1080" w:hanging="720"/>
      </w:pPr>
      <w:rPr>
        <w:rFonts w:ascii="Symbol" w:hAnsi="Symbol" w:hint="default"/>
      </w:rPr>
    </w:lvl>
    <w:lvl w:ilvl="2">
      <w:start w:val="1"/>
      <w:numFmt w:val="bullet"/>
      <w:lvlText w:val=""/>
      <w:lvlJc w:val="left"/>
      <w:pPr>
        <w:ind w:left="1080" w:hanging="720"/>
      </w:pPr>
      <w:rPr>
        <w:rFonts w:ascii="Symbol" w:hAnsi="Symbol"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81C41FC"/>
    <w:multiLevelType w:val="hybridMultilevel"/>
    <w:tmpl w:val="0C1CE536"/>
    <w:lvl w:ilvl="0" w:tplc="ED72DFD8">
      <w:start w:val="3"/>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0356234"/>
    <w:multiLevelType w:val="hybridMultilevel"/>
    <w:tmpl w:val="CE46F99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046F8C"/>
    <w:multiLevelType w:val="multilevel"/>
    <w:tmpl w:val="1E5E3C48"/>
    <w:lvl w:ilvl="0">
      <w:start w:val="1"/>
      <w:numFmt w:val="decimal"/>
      <w:lvlText w:val="%1."/>
      <w:lvlJc w:val="left"/>
      <w:pPr>
        <w:tabs>
          <w:tab w:val="num" w:pos="720"/>
        </w:tabs>
        <w:ind w:left="720" w:hanging="360"/>
      </w:pPr>
      <w:rPr>
        <w:rFonts w:hint="default"/>
      </w:rPr>
    </w:lvl>
    <w:lvl w:ilvl="1">
      <w:start w:val="1"/>
      <w:numFmt w:val="bullet"/>
      <w:lvlText w:val=""/>
      <w:lvlJc w:val="left"/>
      <w:pPr>
        <w:ind w:left="1080" w:hanging="720"/>
      </w:pPr>
      <w:rPr>
        <w:rFonts w:ascii="Symbol" w:hAnsi="Symbol" w:hint="default"/>
        <w:b/>
      </w:rPr>
    </w:lvl>
    <w:lvl w:ilvl="2">
      <w:start w:val="1"/>
      <w:numFmt w:val="bullet"/>
      <w:lvlText w:val=""/>
      <w:lvlJc w:val="left"/>
      <w:pPr>
        <w:ind w:left="1080" w:hanging="720"/>
      </w:pPr>
      <w:rPr>
        <w:rFonts w:ascii="Symbol" w:hAnsi="Symbol"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2194507A"/>
    <w:multiLevelType w:val="hybridMultilevel"/>
    <w:tmpl w:val="3D28A4CC"/>
    <w:lvl w:ilvl="0" w:tplc="08090001">
      <w:start w:val="1"/>
      <w:numFmt w:val="bullet"/>
      <w:lvlText w:val=""/>
      <w:lvlJc w:val="left"/>
      <w:pPr>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6" w15:restartNumberingAfterBreak="0">
    <w:nsid w:val="29F96666"/>
    <w:multiLevelType w:val="hybridMultilevel"/>
    <w:tmpl w:val="539A8E24"/>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7" w15:restartNumberingAfterBreak="0">
    <w:nsid w:val="460B5FCD"/>
    <w:multiLevelType w:val="hybridMultilevel"/>
    <w:tmpl w:val="274008F2"/>
    <w:lvl w:ilvl="0" w:tplc="0809000F">
      <w:start w:val="1"/>
      <w:numFmt w:val="decimal"/>
      <w:lvlText w:val="%1."/>
      <w:lvlJc w:val="left"/>
      <w:pPr>
        <w:ind w:left="72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8" w15:restartNumberingAfterBreak="0">
    <w:nsid w:val="4D7B34E5"/>
    <w:multiLevelType w:val="hybridMultilevel"/>
    <w:tmpl w:val="8B00224C"/>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9" w15:restartNumberingAfterBreak="0">
    <w:nsid w:val="4E891204"/>
    <w:multiLevelType w:val="hybridMultilevel"/>
    <w:tmpl w:val="C4603396"/>
    <w:lvl w:ilvl="0" w:tplc="08090001">
      <w:start w:val="1"/>
      <w:numFmt w:val="bullet"/>
      <w:lvlText w:val=""/>
      <w:lvlJc w:val="left"/>
      <w:pPr>
        <w:ind w:left="2227" w:hanging="360"/>
      </w:pPr>
      <w:rPr>
        <w:rFonts w:ascii="Symbol" w:hAnsi="Symbol" w:hint="default"/>
      </w:rPr>
    </w:lvl>
    <w:lvl w:ilvl="1" w:tplc="08090003" w:tentative="1">
      <w:start w:val="1"/>
      <w:numFmt w:val="bullet"/>
      <w:lvlText w:val="o"/>
      <w:lvlJc w:val="left"/>
      <w:pPr>
        <w:ind w:left="2947" w:hanging="360"/>
      </w:pPr>
      <w:rPr>
        <w:rFonts w:ascii="Courier New" w:hAnsi="Courier New" w:cs="Courier New" w:hint="default"/>
      </w:rPr>
    </w:lvl>
    <w:lvl w:ilvl="2" w:tplc="08090005" w:tentative="1">
      <w:start w:val="1"/>
      <w:numFmt w:val="bullet"/>
      <w:lvlText w:val=""/>
      <w:lvlJc w:val="left"/>
      <w:pPr>
        <w:ind w:left="3667" w:hanging="360"/>
      </w:pPr>
      <w:rPr>
        <w:rFonts w:ascii="Wingdings" w:hAnsi="Wingdings" w:hint="default"/>
      </w:rPr>
    </w:lvl>
    <w:lvl w:ilvl="3" w:tplc="08090001" w:tentative="1">
      <w:start w:val="1"/>
      <w:numFmt w:val="bullet"/>
      <w:lvlText w:val=""/>
      <w:lvlJc w:val="left"/>
      <w:pPr>
        <w:ind w:left="4387" w:hanging="360"/>
      </w:pPr>
      <w:rPr>
        <w:rFonts w:ascii="Symbol" w:hAnsi="Symbol" w:hint="default"/>
      </w:rPr>
    </w:lvl>
    <w:lvl w:ilvl="4" w:tplc="08090003" w:tentative="1">
      <w:start w:val="1"/>
      <w:numFmt w:val="bullet"/>
      <w:lvlText w:val="o"/>
      <w:lvlJc w:val="left"/>
      <w:pPr>
        <w:ind w:left="5107" w:hanging="360"/>
      </w:pPr>
      <w:rPr>
        <w:rFonts w:ascii="Courier New" w:hAnsi="Courier New" w:cs="Courier New" w:hint="default"/>
      </w:rPr>
    </w:lvl>
    <w:lvl w:ilvl="5" w:tplc="08090005" w:tentative="1">
      <w:start w:val="1"/>
      <w:numFmt w:val="bullet"/>
      <w:lvlText w:val=""/>
      <w:lvlJc w:val="left"/>
      <w:pPr>
        <w:ind w:left="5827" w:hanging="360"/>
      </w:pPr>
      <w:rPr>
        <w:rFonts w:ascii="Wingdings" w:hAnsi="Wingdings" w:hint="default"/>
      </w:rPr>
    </w:lvl>
    <w:lvl w:ilvl="6" w:tplc="08090001" w:tentative="1">
      <w:start w:val="1"/>
      <w:numFmt w:val="bullet"/>
      <w:lvlText w:val=""/>
      <w:lvlJc w:val="left"/>
      <w:pPr>
        <w:ind w:left="6547" w:hanging="360"/>
      </w:pPr>
      <w:rPr>
        <w:rFonts w:ascii="Symbol" w:hAnsi="Symbol" w:hint="default"/>
      </w:rPr>
    </w:lvl>
    <w:lvl w:ilvl="7" w:tplc="08090003" w:tentative="1">
      <w:start w:val="1"/>
      <w:numFmt w:val="bullet"/>
      <w:lvlText w:val="o"/>
      <w:lvlJc w:val="left"/>
      <w:pPr>
        <w:ind w:left="7267" w:hanging="360"/>
      </w:pPr>
      <w:rPr>
        <w:rFonts w:ascii="Courier New" w:hAnsi="Courier New" w:cs="Courier New" w:hint="default"/>
      </w:rPr>
    </w:lvl>
    <w:lvl w:ilvl="8" w:tplc="08090005" w:tentative="1">
      <w:start w:val="1"/>
      <w:numFmt w:val="bullet"/>
      <w:lvlText w:val=""/>
      <w:lvlJc w:val="left"/>
      <w:pPr>
        <w:ind w:left="7987" w:hanging="360"/>
      </w:pPr>
      <w:rPr>
        <w:rFonts w:ascii="Wingdings" w:hAnsi="Wingdings" w:hint="default"/>
      </w:rPr>
    </w:lvl>
  </w:abstractNum>
  <w:abstractNum w:abstractNumId="10" w15:restartNumberingAfterBreak="0">
    <w:nsid w:val="539E2AD5"/>
    <w:multiLevelType w:val="hybridMultilevel"/>
    <w:tmpl w:val="C62AE8C8"/>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1" w15:restartNumberingAfterBreak="0">
    <w:nsid w:val="54312601"/>
    <w:multiLevelType w:val="hybridMultilevel"/>
    <w:tmpl w:val="3EF49B6C"/>
    <w:lvl w:ilvl="0" w:tplc="08090001">
      <w:start w:val="1"/>
      <w:numFmt w:val="bullet"/>
      <w:lvlText w:val=""/>
      <w:lvlJc w:val="left"/>
      <w:pPr>
        <w:ind w:left="765"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2" w15:restartNumberingAfterBreak="0">
    <w:nsid w:val="551E306E"/>
    <w:multiLevelType w:val="hybridMultilevel"/>
    <w:tmpl w:val="33D26812"/>
    <w:lvl w:ilvl="0" w:tplc="08090001">
      <w:start w:val="1"/>
      <w:numFmt w:val="bullet"/>
      <w:lvlText w:val=""/>
      <w:lvlJc w:val="left"/>
      <w:pPr>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3" w15:restartNumberingAfterBreak="0">
    <w:nsid w:val="61DC7258"/>
    <w:multiLevelType w:val="hybridMultilevel"/>
    <w:tmpl w:val="2AEC12F6"/>
    <w:lvl w:ilvl="0" w:tplc="08090017">
      <w:start w:val="1"/>
      <w:numFmt w:val="lowerLetter"/>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644F6613"/>
    <w:multiLevelType w:val="hybridMultilevel"/>
    <w:tmpl w:val="7326DEC8"/>
    <w:lvl w:ilvl="0" w:tplc="08090001">
      <w:start w:val="1"/>
      <w:numFmt w:val="bullet"/>
      <w:lvlText w:val=""/>
      <w:lvlJc w:val="left"/>
      <w:pPr>
        <w:ind w:left="2210" w:hanging="360"/>
      </w:pPr>
      <w:rPr>
        <w:rFonts w:ascii="Symbol" w:hAnsi="Symbol" w:hint="default"/>
      </w:rPr>
    </w:lvl>
    <w:lvl w:ilvl="1" w:tplc="08090003" w:tentative="1">
      <w:start w:val="1"/>
      <w:numFmt w:val="bullet"/>
      <w:lvlText w:val="o"/>
      <w:lvlJc w:val="left"/>
      <w:pPr>
        <w:ind w:left="2930" w:hanging="360"/>
      </w:pPr>
      <w:rPr>
        <w:rFonts w:ascii="Courier New" w:hAnsi="Courier New" w:cs="Courier New" w:hint="default"/>
      </w:rPr>
    </w:lvl>
    <w:lvl w:ilvl="2" w:tplc="08090005" w:tentative="1">
      <w:start w:val="1"/>
      <w:numFmt w:val="bullet"/>
      <w:lvlText w:val=""/>
      <w:lvlJc w:val="left"/>
      <w:pPr>
        <w:ind w:left="3650" w:hanging="360"/>
      </w:pPr>
      <w:rPr>
        <w:rFonts w:ascii="Wingdings" w:hAnsi="Wingdings" w:hint="default"/>
      </w:rPr>
    </w:lvl>
    <w:lvl w:ilvl="3" w:tplc="08090001" w:tentative="1">
      <w:start w:val="1"/>
      <w:numFmt w:val="bullet"/>
      <w:lvlText w:val=""/>
      <w:lvlJc w:val="left"/>
      <w:pPr>
        <w:ind w:left="4370" w:hanging="360"/>
      </w:pPr>
      <w:rPr>
        <w:rFonts w:ascii="Symbol" w:hAnsi="Symbol" w:hint="default"/>
      </w:rPr>
    </w:lvl>
    <w:lvl w:ilvl="4" w:tplc="08090003" w:tentative="1">
      <w:start w:val="1"/>
      <w:numFmt w:val="bullet"/>
      <w:lvlText w:val="o"/>
      <w:lvlJc w:val="left"/>
      <w:pPr>
        <w:ind w:left="5090" w:hanging="360"/>
      </w:pPr>
      <w:rPr>
        <w:rFonts w:ascii="Courier New" w:hAnsi="Courier New" w:cs="Courier New" w:hint="default"/>
      </w:rPr>
    </w:lvl>
    <w:lvl w:ilvl="5" w:tplc="08090005" w:tentative="1">
      <w:start w:val="1"/>
      <w:numFmt w:val="bullet"/>
      <w:lvlText w:val=""/>
      <w:lvlJc w:val="left"/>
      <w:pPr>
        <w:ind w:left="5810" w:hanging="360"/>
      </w:pPr>
      <w:rPr>
        <w:rFonts w:ascii="Wingdings" w:hAnsi="Wingdings" w:hint="default"/>
      </w:rPr>
    </w:lvl>
    <w:lvl w:ilvl="6" w:tplc="08090001" w:tentative="1">
      <w:start w:val="1"/>
      <w:numFmt w:val="bullet"/>
      <w:lvlText w:val=""/>
      <w:lvlJc w:val="left"/>
      <w:pPr>
        <w:ind w:left="6530" w:hanging="360"/>
      </w:pPr>
      <w:rPr>
        <w:rFonts w:ascii="Symbol" w:hAnsi="Symbol" w:hint="default"/>
      </w:rPr>
    </w:lvl>
    <w:lvl w:ilvl="7" w:tplc="08090003" w:tentative="1">
      <w:start w:val="1"/>
      <w:numFmt w:val="bullet"/>
      <w:lvlText w:val="o"/>
      <w:lvlJc w:val="left"/>
      <w:pPr>
        <w:ind w:left="7250" w:hanging="360"/>
      </w:pPr>
      <w:rPr>
        <w:rFonts w:ascii="Courier New" w:hAnsi="Courier New" w:cs="Courier New" w:hint="default"/>
      </w:rPr>
    </w:lvl>
    <w:lvl w:ilvl="8" w:tplc="08090005" w:tentative="1">
      <w:start w:val="1"/>
      <w:numFmt w:val="bullet"/>
      <w:lvlText w:val=""/>
      <w:lvlJc w:val="left"/>
      <w:pPr>
        <w:ind w:left="7970" w:hanging="360"/>
      </w:pPr>
      <w:rPr>
        <w:rFonts w:ascii="Wingdings" w:hAnsi="Wingdings" w:hint="default"/>
      </w:rPr>
    </w:lvl>
  </w:abstractNum>
  <w:abstractNum w:abstractNumId="15" w15:restartNumberingAfterBreak="0">
    <w:nsid w:val="66477FA0"/>
    <w:multiLevelType w:val="hybridMultilevel"/>
    <w:tmpl w:val="D0E810C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6" w15:restartNumberingAfterBreak="0">
    <w:nsid w:val="668E2D49"/>
    <w:multiLevelType w:val="hybridMultilevel"/>
    <w:tmpl w:val="E736C92C"/>
    <w:lvl w:ilvl="0" w:tplc="08090001">
      <w:start w:val="1"/>
      <w:numFmt w:val="bullet"/>
      <w:lvlText w:val=""/>
      <w:lvlJc w:val="left"/>
      <w:pPr>
        <w:ind w:left="765"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7" w15:restartNumberingAfterBreak="0">
    <w:nsid w:val="6972782D"/>
    <w:multiLevelType w:val="multilevel"/>
    <w:tmpl w:val="60BEBD40"/>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1080" w:hanging="720"/>
      </w:pPr>
      <w:rPr>
        <w:rFonts w:hint="default"/>
        <w:b w:val="0"/>
      </w:rPr>
    </w:lvl>
    <w:lvl w:ilvl="2">
      <w:start w:val="1"/>
      <w:numFmt w:val="bullet"/>
      <w:lvlText w:val=""/>
      <w:lvlJc w:val="left"/>
      <w:pPr>
        <w:ind w:left="1080" w:hanging="720"/>
      </w:pPr>
      <w:rPr>
        <w:rFonts w:ascii="Symbol" w:hAnsi="Symbol"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78327874"/>
    <w:multiLevelType w:val="hybridMultilevel"/>
    <w:tmpl w:val="5602211E"/>
    <w:lvl w:ilvl="0" w:tplc="601C90F4">
      <w:numFmt w:val="bullet"/>
      <w:lvlText w:val="-"/>
      <w:lvlJc w:val="left"/>
      <w:pPr>
        <w:ind w:left="405" w:hanging="360"/>
      </w:pPr>
      <w:rPr>
        <w:rFonts w:ascii="Arial" w:eastAsia="SimSun" w:hAnsi="Arial" w:cs="Arial" w:hint="default"/>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abstractNum w:abstractNumId="19" w15:restartNumberingAfterBreak="0">
    <w:nsid w:val="7AA85130"/>
    <w:multiLevelType w:val="hybridMultilevel"/>
    <w:tmpl w:val="E800F9F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0" w15:restartNumberingAfterBreak="0">
    <w:nsid w:val="7C313785"/>
    <w:multiLevelType w:val="hybridMultilevel"/>
    <w:tmpl w:val="2C38DD7C"/>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1" w15:restartNumberingAfterBreak="0">
    <w:nsid w:val="7D046064"/>
    <w:multiLevelType w:val="hybridMultilevel"/>
    <w:tmpl w:val="4F4A5DDE"/>
    <w:lvl w:ilvl="0" w:tplc="08090001">
      <w:start w:val="1"/>
      <w:numFmt w:val="bullet"/>
      <w:lvlText w:val=""/>
      <w:lvlJc w:val="left"/>
      <w:pPr>
        <w:ind w:left="1859" w:hanging="360"/>
      </w:pPr>
      <w:rPr>
        <w:rFonts w:ascii="Symbol" w:hAnsi="Symbol" w:hint="default"/>
      </w:rPr>
    </w:lvl>
    <w:lvl w:ilvl="1" w:tplc="08090003" w:tentative="1">
      <w:start w:val="1"/>
      <w:numFmt w:val="bullet"/>
      <w:lvlText w:val="o"/>
      <w:lvlJc w:val="left"/>
      <w:pPr>
        <w:ind w:left="2579" w:hanging="360"/>
      </w:pPr>
      <w:rPr>
        <w:rFonts w:ascii="Courier New" w:hAnsi="Courier New" w:cs="Courier New" w:hint="default"/>
      </w:rPr>
    </w:lvl>
    <w:lvl w:ilvl="2" w:tplc="08090005" w:tentative="1">
      <w:start w:val="1"/>
      <w:numFmt w:val="bullet"/>
      <w:lvlText w:val=""/>
      <w:lvlJc w:val="left"/>
      <w:pPr>
        <w:ind w:left="3299" w:hanging="360"/>
      </w:pPr>
      <w:rPr>
        <w:rFonts w:ascii="Wingdings" w:hAnsi="Wingdings" w:hint="default"/>
      </w:rPr>
    </w:lvl>
    <w:lvl w:ilvl="3" w:tplc="08090001" w:tentative="1">
      <w:start w:val="1"/>
      <w:numFmt w:val="bullet"/>
      <w:lvlText w:val=""/>
      <w:lvlJc w:val="left"/>
      <w:pPr>
        <w:ind w:left="4019" w:hanging="360"/>
      </w:pPr>
      <w:rPr>
        <w:rFonts w:ascii="Symbol" w:hAnsi="Symbol" w:hint="default"/>
      </w:rPr>
    </w:lvl>
    <w:lvl w:ilvl="4" w:tplc="08090003" w:tentative="1">
      <w:start w:val="1"/>
      <w:numFmt w:val="bullet"/>
      <w:lvlText w:val="o"/>
      <w:lvlJc w:val="left"/>
      <w:pPr>
        <w:ind w:left="4739" w:hanging="360"/>
      </w:pPr>
      <w:rPr>
        <w:rFonts w:ascii="Courier New" w:hAnsi="Courier New" w:cs="Courier New" w:hint="default"/>
      </w:rPr>
    </w:lvl>
    <w:lvl w:ilvl="5" w:tplc="08090005" w:tentative="1">
      <w:start w:val="1"/>
      <w:numFmt w:val="bullet"/>
      <w:lvlText w:val=""/>
      <w:lvlJc w:val="left"/>
      <w:pPr>
        <w:ind w:left="5459" w:hanging="360"/>
      </w:pPr>
      <w:rPr>
        <w:rFonts w:ascii="Wingdings" w:hAnsi="Wingdings" w:hint="default"/>
      </w:rPr>
    </w:lvl>
    <w:lvl w:ilvl="6" w:tplc="08090001" w:tentative="1">
      <w:start w:val="1"/>
      <w:numFmt w:val="bullet"/>
      <w:lvlText w:val=""/>
      <w:lvlJc w:val="left"/>
      <w:pPr>
        <w:ind w:left="6179" w:hanging="360"/>
      </w:pPr>
      <w:rPr>
        <w:rFonts w:ascii="Symbol" w:hAnsi="Symbol" w:hint="default"/>
      </w:rPr>
    </w:lvl>
    <w:lvl w:ilvl="7" w:tplc="08090003" w:tentative="1">
      <w:start w:val="1"/>
      <w:numFmt w:val="bullet"/>
      <w:lvlText w:val="o"/>
      <w:lvlJc w:val="left"/>
      <w:pPr>
        <w:ind w:left="6899" w:hanging="360"/>
      </w:pPr>
      <w:rPr>
        <w:rFonts w:ascii="Courier New" w:hAnsi="Courier New" w:cs="Courier New" w:hint="default"/>
      </w:rPr>
    </w:lvl>
    <w:lvl w:ilvl="8" w:tplc="08090005" w:tentative="1">
      <w:start w:val="1"/>
      <w:numFmt w:val="bullet"/>
      <w:lvlText w:val=""/>
      <w:lvlJc w:val="left"/>
      <w:pPr>
        <w:ind w:left="7619" w:hanging="360"/>
      </w:pPr>
      <w:rPr>
        <w:rFonts w:ascii="Wingdings" w:hAnsi="Wingdings" w:hint="default"/>
      </w:rPr>
    </w:lvl>
  </w:abstractNum>
  <w:abstractNum w:abstractNumId="22" w15:restartNumberingAfterBreak="0">
    <w:nsid w:val="7E0846B2"/>
    <w:multiLevelType w:val="hybridMultilevel"/>
    <w:tmpl w:val="E106271E"/>
    <w:lvl w:ilvl="0" w:tplc="08090001">
      <w:start w:val="1"/>
      <w:numFmt w:val="bullet"/>
      <w:lvlText w:val=""/>
      <w:lvlJc w:val="left"/>
      <w:pPr>
        <w:ind w:left="2210" w:hanging="360"/>
      </w:pPr>
      <w:rPr>
        <w:rFonts w:ascii="Symbol" w:hAnsi="Symbol" w:hint="default"/>
      </w:rPr>
    </w:lvl>
    <w:lvl w:ilvl="1" w:tplc="08090003" w:tentative="1">
      <w:start w:val="1"/>
      <w:numFmt w:val="bullet"/>
      <w:lvlText w:val="o"/>
      <w:lvlJc w:val="left"/>
      <w:pPr>
        <w:ind w:left="2930" w:hanging="360"/>
      </w:pPr>
      <w:rPr>
        <w:rFonts w:ascii="Courier New" w:hAnsi="Courier New" w:cs="Courier New" w:hint="default"/>
      </w:rPr>
    </w:lvl>
    <w:lvl w:ilvl="2" w:tplc="08090005" w:tentative="1">
      <w:start w:val="1"/>
      <w:numFmt w:val="bullet"/>
      <w:lvlText w:val=""/>
      <w:lvlJc w:val="left"/>
      <w:pPr>
        <w:ind w:left="3650" w:hanging="360"/>
      </w:pPr>
      <w:rPr>
        <w:rFonts w:ascii="Wingdings" w:hAnsi="Wingdings" w:hint="default"/>
      </w:rPr>
    </w:lvl>
    <w:lvl w:ilvl="3" w:tplc="08090001" w:tentative="1">
      <w:start w:val="1"/>
      <w:numFmt w:val="bullet"/>
      <w:lvlText w:val=""/>
      <w:lvlJc w:val="left"/>
      <w:pPr>
        <w:ind w:left="4370" w:hanging="360"/>
      </w:pPr>
      <w:rPr>
        <w:rFonts w:ascii="Symbol" w:hAnsi="Symbol" w:hint="default"/>
      </w:rPr>
    </w:lvl>
    <w:lvl w:ilvl="4" w:tplc="08090003" w:tentative="1">
      <w:start w:val="1"/>
      <w:numFmt w:val="bullet"/>
      <w:lvlText w:val="o"/>
      <w:lvlJc w:val="left"/>
      <w:pPr>
        <w:ind w:left="5090" w:hanging="360"/>
      </w:pPr>
      <w:rPr>
        <w:rFonts w:ascii="Courier New" w:hAnsi="Courier New" w:cs="Courier New" w:hint="default"/>
      </w:rPr>
    </w:lvl>
    <w:lvl w:ilvl="5" w:tplc="08090005" w:tentative="1">
      <w:start w:val="1"/>
      <w:numFmt w:val="bullet"/>
      <w:lvlText w:val=""/>
      <w:lvlJc w:val="left"/>
      <w:pPr>
        <w:ind w:left="5810" w:hanging="360"/>
      </w:pPr>
      <w:rPr>
        <w:rFonts w:ascii="Wingdings" w:hAnsi="Wingdings" w:hint="default"/>
      </w:rPr>
    </w:lvl>
    <w:lvl w:ilvl="6" w:tplc="08090001" w:tentative="1">
      <w:start w:val="1"/>
      <w:numFmt w:val="bullet"/>
      <w:lvlText w:val=""/>
      <w:lvlJc w:val="left"/>
      <w:pPr>
        <w:ind w:left="6530" w:hanging="360"/>
      </w:pPr>
      <w:rPr>
        <w:rFonts w:ascii="Symbol" w:hAnsi="Symbol" w:hint="default"/>
      </w:rPr>
    </w:lvl>
    <w:lvl w:ilvl="7" w:tplc="08090003" w:tentative="1">
      <w:start w:val="1"/>
      <w:numFmt w:val="bullet"/>
      <w:lvlText w:val="o"/>
      <w:lvlJc w:val="left"/>
      <w:pPr>
        <w:ind w:left="7250" w:hanging="360"/>
      </w:pPr>
      <w:rPr>
        <w:rFonts w:ascii="Courier New" w:hAnsi="Courier New" w:cs="Courier New" w:hint="default"/>
      </w:rPr>
    </w:lvl>
    <w:lvl w:ilvl="8" w:tplc="08090005" w:tentative="1">
      <w:start w:val="1"/>
      <w:numFmt w:val="bullet"/>
      <w:lvlText w:val=""/>
      <w:lvlJc w:val="left"/>
      <w:pPr>
        <w:ind w:left="7970" w:hanging="360"/>
      </w:pPr>
      <w:rPr>
        <w:rFonts w:ascii="Wingdings" w:hAnsi="Wingdings" w:hint="default"/>
      </w:rPr>
    </w:lvl>
  </w:abstractNum>
  <w:num w:numId="1">
    <w:abstractNumId w:val="17"/>
  </w:num>
  <w:num w:numId="2">
    <w:abstractNumId w:val="3"/>
  </w:num>
  <w:num w:numId="3">
    <w:abstractNumId w:val="2"/>
  </w:num>
  <w:num w:numId="4">
    <w:abstractNumId w:val="13"/>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9"/>
  </w:num>
  <w:num w:numId="10">
    <w:abstractNumId w:val="21"/>
  </w:num>
  <w:num w:numId="11">
    <w:abstractNumId w:val="19"/>
  </w:num>
  <w:num w:numId="12">
    <w:abstractNumId w:val="15"/>
  </w:num>
  <w:num w:numId="13">
    <w:abstractNumId w:val="14"/>
  </w:num>
  <w:num w:numId="14">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num>
  <w:num w:numId="16">
    <w:abstractNumId w:val="10"/>
  </w:num>
  <w:num w:numId="17">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0"/>
  </w:num>
  <w:num w:numId="19">
    <w:abstractNumId w:val="0"/>
  </w:num>
  <w:num w:numId="20">
    <w:abstractNumId w:val="8"/>
  </w:num>
  <w:num w:numId="21">
    <w:abstractNumId w:val="18"/>
  </w:num>
  <w:num w:numId="22">
    <w:abstractNumId w:val="22"/>
  </w:num>
  <w:num w:numId="23">
    <w:abstractNumId w:val="4"/>
  </w:num>
  <w:num w:numId="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7"/>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4BDA"/>
    <w:rsid w:val="00000056"/>
    <w:rsid w:val="000012DC"/>
    <w:rsid w:val="000024DF"/>
    <w:rsid w:val="00006157"/>
    <w:rsid w:val="000130FB"/>
    <w:rsid w:val="00024F25"/>
    <w:rsid w:val="0002555E"/>
    <w:rsid w:val="000278A6"/>
    <w:rsid w:val="00032CCC"/>
    <w:rsid w:val="00042367"/>
    <w:rsid w:val="0004608C"/>
    <w:rsid w:val="00056D39"/>
    <w:rsid w:val="0007001A"/>
    <w:rsid w:val="00073BD2"/>
    <w:rsid w:val="0007593B"/>
    <w:rsid w:val="00077452"/>
    <w:rsid w:val="00083A93"/>
    <w:rsid w:val="000863F6"/>
    <w:rsid w:val="00097B25"/>
    <w:rsid w:val="000A36F3"/>
    <w:rsid w:val="000A5157"/>
    <w:rsid w:val="000B7FF4"/>
    <w:rsid w:val="000C0E31"/>
    <w:rsid w:val="000C19B2"/>
    <w:rsid w:val="000D0B65"/>
    <w:rsid w:val="000D2118"/>
    <w:rsid w:val="000E057A"/>
    <w:rsid w:val="000E1E61"/>
    <w:rsid w:val="000E57E2"/>
    <w:rsid w:val="000E7CF7"/>
    <w:rsid w:val="000F2914"/>
    <w:rsid w:val="000F4CB6"/>
    <w:rsid w:val="00101FF5"/>
    <w:rsid w:val="0010759D"/>
    <w:rsid w:val="001145F5"/>
    <w:rsid w:val="00120592"/>
    <w:rsid w:val="00137833"/>
    <w:rsid w:val="00140B5C"/>
    <w:rsid w:val="00141561"/>
    <w:rsid w:val="0014526E"/>
    <w:rsid w:val="00147052"/>
    <w:rsid w:val="00151F51"/>
    <w:rsid w:val="00154502"/>
    <w:rsid w:val="001651C8"/>
    <w:rsid w:val="00181035"/>
    <w:rsid w:val="00186529"/>
    <w:rsid w:val="00190E46"/>
    <w:rsid w:val="0019260E"/>
    <w:rsid w:val="0019719D"/>
    <w:rsid w:val="00197377"/>
    <w:rsid w:val="001A5804"/>
    <w:rsid w:val="001B1158"/>
    <w:rsid w:val="001C4903"/>
    <w:rsid w:val="001C6DF4"/>
    <w:rsid w:val="001D6EFC"/>
    <w:rsid w:val="001F3975"/>
    <w:rsid w:val="001F437C"/>
    <w:rsid w:val="001F5909"/>
    <w:rsid w:val="00203C23"/>
    <w:rsid w:val="00205AC1"/>
    <w:rsid w:val="00216B1C"/>
    <w:rsid w:val="00221545"/>
    <w:rsid w:val="00222C49"/>
    <w:rsid w:val="00223760"/>
    <w:rsid w:val="0022456C"/>
    <w:rsid w:val="00246EC8"/>
    <w:rsid w:val="002570D0"/>
    <w:rsid w:val="0025732B"/>
    <w:rsid w:val="00262ABA"/>
    <w:rsid w:val="0026465E"/>
    <w:rsid w:val="00266420"/>
    <w:rsid w:val="002701EE"/>
    <w:rsid w:val="00280F1A"/>
    <w:rsid w:val="002816F2"/>
    <w:rsid w:val="00281AB2"/>
    <w:rsid w:val="00284451"/>
    <w:rsid w:val="00293029"/>
    <w:rsid w:val="00296875"/>
    <w:rsid w:val="002A304B"/>
    <w:rsid w:val="002A6BAE"/>
    <w:rsid w:val="002B5044"/>
    <w:rsid w:val="002B7298"/>
    <w:rsid w:val="002D49F3"/>
    <w:rsid w:val="002D6276"/>
    <w:rsid w:val="002D7092"/>
    <w:rsid w:val="002E00E8"/>
    <w:rsid w:val="002E6BE3"/>
    <w:rsid w:val="002F5D09"/>
    <w:rsid w:val="00302064"/>
    <w:rsid w:val="003042C2"/>
    <w:rsid w:val="00304A22"/>
    <w:rsid w:val="00306E30"/>
    <w:rsid w:val="00310D3A"/>
    <w:rsid w:val="00323EE6"/>
    <w:rsid w:val="0033007A"/>
    <w:rsid w:val="00342A62"/>
    <w:rsid w:val="00350A99"/>
    <w:rsid w:val="0035636B"/>
    <w:rsid w:val="00357AA8"/>
    <w:rsid w:val="00363243"/>
    <w:rsid w:val="003661E8"/>
    <w:rsid w:val="0036646D"/>
    <w:rsid w:val="00367341"/>
    <w:rsid w:val="003700AB"/>
    <w:rsid w:val="00380C83"/>
    <w:rsid w:val="00381041"/>
    <w:rsid w:val="003852EC"/>
    <w:rsid w:val="00386E1D"/>
    <w:rsid w:val="00387261"/>
    <w:rsid w:val="003874A5"/>
    <w:rsid w:val="00391878"/>
    <w:rsid w:val="0039418A"/>
    <w:rsid w:val="00394801"/>
    <w:rsid w:val="00396DFA"/>
    <w:rsid w:val="003970EA"/>
    <w:rsid w:val="003A1F4F"/>
    <w:rsid w:val="003A45F8"/>
    <w:rsid w:val="003A7B76"/>
    <w:rsid w:val="003B086F"/>
    <w:rsid w:val="003B4732"/>
    <w:rsid w:val="003D0C89"/>
    <w:rsid w:val="003E5FF4"/>
    <w:rsid w:val="003F35B2"/>
    <w:rsid w:val="003F7861"/>
    <w:rsid w:val="00400A74"/>
    <w:rsid w:val="00404316"/>
    <w:rsid w:val="00407C82"/>
    <w:rsid w:val="00410EB1"/>
    <w:rsid w:val="004118DE"/>
    <w:rsid w:val="004224D7"/>
    <w:rsid w:val="00423097"/>
    <w:rsid w:val="00433BFD"/>
    <w:rsid w:val="00443BC9"/>
    <w:rsid w:val="0045010E"/>
    <w:rsid w:val="00452C49"/>
    <w:rsid w:val="0045384D"/>
    <w:rsid w:val="00476215"/>
    <w:rsid w:val="0047723A"/>
    <w:rsid w:val="00477DFF"/>
    <w:rsid w:val="00482A9D"/>
    <w:rsid w:val="0048627F"/>
    <w:rsid w:val="004930E6"/>
    <w:rsid w:val="00496920"/>
    <w:rsid w:val="004969CB"/>
    <w:rsid w:val="00497873"/>
    <w:rsid w:val="004A004D"/>
    <w:rsid w:val="004A0B35"/>
    <w:rsid w:val="004B3916"/>
    <w:rsid w:val="004B3C2B"/>
    <w:rsid w:val="004B47C7"/>
    <w:rsid w:val="004B6B5D"/>
    <w:rsid w:val="004C39C6"/>
    <w:rsid w:val="004D2A86"/>
    <w:rsid w:val="004E2267"/>
    <w:rsid w:val="004E23D6"/>
    <w:rsid w:val="00502BE7"/>
    <w:rsid w:val="00511E42"/>
    <w:rsid w:val="005128C9"/>
    <w:rsid w:val="0051295B"/>
    <w:rsid w:val="00534567"/>
    <w:rsid w:val="00544F91"/>
    <w:rsid w:val="00555A10"/>
    <w:rsid w:val="005664FE"/>
    <w:rsid w:val="00567890"/>
    <w:rsid w:val="00570631"/>
    <w:rsid w:val="00576537"/>
    <w:rsid w:val="00582094"/>
    <w:rsid w:val="00593C94"/>
    <w:rsid w:val="0059588A"/>
    <w:rsid w:val="005A670F"/>
    <w:rsid w:val="005B400F"/>
    <w:rsid w:val="005B7654"/>
    <w:rsid w:val="005C6942"/>
    <w:rsid w:val="005D7B3A"/>
    <w:rsid w:val="005E45FA"/>
    <w:rsid w:val="005E6975"/>
    <w:rsid w:val="005F380D"/>
    <w:rsid w:val="00620D7B"/>
    <w:rsid w:val="006233BB"/>
    <w:rsid w:val="006333A3"/>
    <w:rsid w:val="00640D8F"/>
    <w:rsid w:val="00647659"/>
    <w:rsid w:val="00663BBF"/>
    <w:rsid w:val="00673F63"/>
    <w:rsid w:val="00677256"/>
    <w:rsid w:val="00680787"/>
    <w:rsid w:val="00682451"/>
    <w:rsid w:val="00686462"/>
    <w:rsid w:val="00687E8C"/>
    <w:rsid w:val="00691516"/>
    <w:rsid w:val="006B3877"/>
    <w:rsid w:val="006B4FD1"/>
    <w:rsid w:val="006B672C"/>
    <w:rsid w:val="006D323B"/>
    <w:rsid w:val="006D5F4C"/>
    <w:rsid w:val="006E107C"/>
    <w:rsid w:val="006E51A9"/>
    <w:rsid w:val="006E60DB"/>
    <w:rsid w:val="006F2469"/>
    <w:rsid w:val="006F57F3"/>
    <w:rsid w:val="006F68DB"/>
    <w:rsid w:val="006F7C8F"/>
    <w:rsid w:val="007020CD"/>
    <w:rsid w:val="00704570"/>
    <w:rsid w:val="0071580F"/>
    <w:rsid w:val="0071607A"/>
    <w:rsid w:val="007204DE"/>
    <w:rsid w:val="00723D49"/>
    <w:rsid w:val="007257F9"/>
    <w:rsid w:val="00726791"/>
    <w:rsid w:val="00730619"/>
    <w:rsid w:val="00734D90"/>
    <w:rsid w:val="00734FF3"/>
    <w:rsid w:val="007442FD"/>
    <w:rsid w:val="00753C32"/>
    <w:rsid w:val="00760B8A"/>
    <w:rsid w:val="00763607"/>
    <w:rsid w:val="00764CE5"/>
    <w:rsid w:val="00765A64"/>
    <w:rsid w:val="00772CDE"/>
    <w:rsid w:val="00775FB0"/>
    <w:rsid w:val="00784912"/>
    <w:rsid w:val="00796C4F"/>
    <w:rsid w:val="007A41A5"/>
    <w:rsid w:val="007B1C82"/>
    <w:rsid w:val="007B61EB"/>
    <w:rsid w:val="007B7700"/>
    <w:rsid w:val="007B77E6"/>
    <w:rsid w:val="007C224E"/>
    <w:rsid w:val="007C4CB8"/>
    <w:rsid w:val="007C7409"/>
    <w:rsid w:val="007D17F8"/>
    <w:rsid w:val="007D41E8"/>
    <w:rsid w:val="007D42AC"/>
    <w:rsid w:val="007E4668"/>
    <w:rsid w:val="007E74CA"/>
    <w:rsid w:val="007F2470"/>
    <w:rsid w:val="007F54E7"/>
    <w:rsid w:val="007F676E"/>
    <w:rsid w:val="00800A8B"/>
    <w:rsid w:val="008106F1"/>
    <w:rsid w:val="0081542A"/>
    <w:rsid w:val="0082186E"/>
    <w:rsid w:val="00824E18"/>
    <w:rsid w:val="0083270A"/>
    <w:rsid w:val="00840A52"/>
    <w:rsid w:val="00854F5F"/>
    <w:rsid w:val="008576BC"/>
    <w:rsid w:val="00867B89"/>
    <w:rsid w:val="008804C5"/>
    <w:rsid w:val="00884F61"/>
    <w:rsid w:val="00886D68"/>
    <w:rsid w:val="00891F4D"/>
    <w:rsid w:val="008A4509"/>
    <w:rsid w:val="008A50CD"/>
    <w:rsid w:val="008B0696"/>
    <w:rsid w:val="008C7066"/>
    <w:rsid w:val="008C71E8"/>
    <w:rsid w:val="008F0540"/>
    <w:rsid w:val="008F2998"/>
    <w:rsid w:val="008F4B02"/>
    <w:rsid w:val="00900CC0"/>
    <w:rsid w:val="009044ED"/>
    <w:rsid w:val="00913CA0"/>
    <w:rsid w:val="00916CBE"/>
    <w:rsid w:val="00917405"/>
    <w:rsid w:val="00923A1C"/>
    <w:rsid w:val="00932442"/>
    <w:rsid w:val="0093419A"/>
    <w:rsid w:val="00935665"/>
    <w:rsid w:val="0094052E"/>
    <w:rsid w:val="009472FA"/>
    <w:rsid w:val="0095036B"/>
    <w:rsid w:val="0095041D"/>
    <w:rsid w:val="009537C9"/>
    <w:rsid w:val="0095521D"/>
    <w:rsid w:val="00956C4C"/>
    <w:rsid w:val="00957B50"/>
    <w:rsid w:val="00964E1E"/>
    <w:rsid w:val="00967907"/>
    <w:rsid w:val="00973D41"/>
    <w:rsid w:val="00974C55"/>
    <w:rsid w:val="00980291"/>
    <w:rsid w:val="009851D9"/>
    <w:rsid w:val="00992C40"/>
    <w:rsid w:val="009A060A"/>
    <w:rsid w:val="009A545E"/>
    <w:rsid w:val="009B04B6"/>
    <w:rsid w:val="009B6EBD"/>
    <w:rsid w:val="009C358E"/>
    <w:rsid w:val="009D3AE8"/>
    <w:rsid w:val="009D6A59"/>
    <w:rsid w:val="009D6B47"/>
    <w:rsid w:val="009E0CF6"/>
    <w:rsid w:val="009E5352"/>
    <w:rsid w:val="009E7BA4"/>
    <w:rsid w:val="009F234C"/>
    <w:rsid w:val="009F78F2"/>
    <w:rsid w:val="00A020D7"/>
    <w:rsid w:val="00A02D4D"/>
    <w:rsid w:val="00A13D12"/>
    <w:rsid w:val="00A236FA"/>
    <w:rsid w:val="00A42FC6"/>
    <w:rsid w:val="00A43EB9"/>
    <w:rsid w:val="00A51BDE"/>
    <w:rsid w:val="00A53B27"/>
    <w:rsid w:val="00A65C42"/>
    <w:rsid w:val="00A72B19"/>
    <w:rsid w:val="00A8062D"/>
    <w:rsid w:val="00A85F83"/>
    <w:rsid w:val="00A91763"/>
    <w:rsid w:val="00A93B5A"/>
    <w:rsid w:val="00AA132D"/>
    <w:rsid w:val="00AA1AD6"/>
    <w:rsid w:val="00AA77D2"/>
    <w:rsid w:val="00AB0301"/>
    <w:rsid w:val="00AB1F21"/>
    <w:rsid w:val="00AB5D40"/>
    <w:rsid w:val="00AD6A6D"/>
    <w:rsid w:val="00AE0BEA"/>
    <w:rsid w:val="00AE60F4"/>
    <w:rsid w:val="00AF1B53"/>
    <w:rsid w:val="00AF58A4"/>
    <w:rsid w:val="00AF6192"/>
    <w:rsid w:val="00AF6D99"/>
    <w:rsid w:val="00B07A09"/>
    <w:rsid w:val="00B12ECC"/>
    <w:rsid w:val="00B17FD8"/>
    <w:rsid w:val="00B300D3"/>
    <w:rsid w:val="00B33CD7"/>
    <w:rsid w:val="00B3528A"/>
    <w:rsid w:val="00B373D9"/>
    <w:rsid w:val="00B37B6F"/>
    <w:rsid w:val="00B448FE"/>
    <w:rsid w:val="00B46CA0"/>
    <w:rsid w:val="00B52031"/>
    <w:rsid w:val="00B53787"/>
    <w:rsid w:val="00B60793"/>
    <w:rsid w:val="00B6322D"/>
    <w:rsid w:val="00B75D68"/>
    <w:rsid w:val="00B843A6"/>
    <w:rsid w:val="00B967F0"/>
    <w:rsid w:val="00BA7003"/>
    <w:rsid w:val="00BA7EDB"/>
    <w:rsid w:val="00BB1080"/>
    <w:rsid w:val="00BB2976"/>
    <w:rsid w:val="00BB2F06"/>
    <w:rsid w:val="00BB7DC8"/>
    <w:rsid w:val="00BC0E16"/>
    <w:rsid w:val="00BC11C3"/>
    <w:rsid w:val="00BD5BA6"/>
    <w:rsid w:val="00BD71A0"/>
    <w:rsid w:val="00BE28DC"/>
    <w:rsid w:val="00BE4799"/>
    <w:rsid w:val="00BE4BDA"/>
    <w:rsid w:val="00BE5637"/>
    <w:rsid w:val="00C0016F"/>
    <w:rsid w:val="00C052B1"/>
    <w:rsid w:val="00C05A34"/>
    <w:rsid w:val="00C11DA9"/>
    <w:rsid w:val="00C153A6"/>
    <w:rsid w:val="00C17385"/>
    <w:rsid w:val="00C26464"/>
    <w:rsid w:val="00C27CBA"/>
    <w:rsid w:val="00C30C55"/>
    <w:rsid w:val="00C32D2D"/>
    <w:rsid w:val="00C41079"/>
    <w:rsid w:val="00C41A29"/>
    <w:rsid w:val="00C41E09"/>
    <w:rsid w:val="00C44391"/>
    <w:rsid w:val="00C503D0"/>
    <w:rsid w:val="00C555E3"/>
    <w:rsid w:val="00C65303"/>
    <w:rsid w:val="00C67EC8"/>
    <w:rsid w:val="00C71419"/>
    <w:rsid w:val="00C7516E"/>
    <w:rsid w:val="00C848B2"/>
    <w:rsid w:val="00C85D64"/>
    <w:rsid w:val="00C86E1D"/>
    <w:rsid w:val="00C87A93"/>
    <w:rsid w:val="00C93A72"/>
    <w:rsid w:val="00C97472"/>
    <w:rsid w:val="00C974A4"/>
    <w:rsid w:val="00CA255C"/>
    <w:rsid w:val="00CA5E2F"/>
    <w:rsid w:val="00CC067F"/>
    <w:rsid w:val="00CC34AC"/>
    <w:rsid w:val="00CC5E73"/>
    <w:rsid w:val="00CC625D"/>
    <w:rsid w:val="00CC6EAC"/>
    <w:rsid w:val="00CD554C"/>
    <w:rsid w:val="00CD6175"/>
    <w:rsid w:val="00CE087D"/>
    <w:rsid w:val="00CE3F49"/>
    <w:rsid w:val="00CE5FCC"/>
    <w:rsid w:val="00CE732E"/>
    <w:rsid w:val="00CF3042"/>
    <w:rsid w:val="00CF5780"/>
    <w:rsid w:val="00CF7CE6"/>
    <w:rsid w:val="00D0182D"/>
    <w:rsid w:val="00D059BA"/>
    <w:rsid w:val="00D067E5"/>
    <w:rsid w:val="00D0719A"/>
    <w:rsid w:val="00D14E5D"/>
    <w:rsid w:val="00D16FC5"/>
    <w:rsid w:val="00D20EAE"/>
    <w:rsid w:val="00D22CDB"/>
    <w:rsid w:val="00D3244D"/>
    <w:rsid w:val="00D3405F"/>
    <w:rsid w:val="00D34E41"/>
    <w:rsid w:val="00D35145"/>
    <w:rsid w:val="00D41B6A"/>
    <w:rsid w:val="00D500E6"/>
    <w:rsid w:val="00D51B25"/>
    <w:rsid w:val="00D57614"/>
    <w:rsid w:val="00D7401B"/>
    <w:rsid w:val="00D7680D"/>
    <w:rsid w:val="00D770A1"/>
    <w:rsid w:val="00D809BB"/>
    <w:rsid w:val="00D81AF5"/>
    <w:rsid w:val="00D925ED"/>
    <w:rsid w:val="00D930E2"/>
    <w:rsid w:val="00D9367D"/>
    <w:rsid w:val="00D9589E"/>
    <w:rsid w:val="00DA14E2"/>
    <w:rsid w:val="00DC0BB8"/>
    <w:rsid w:val="00DC101A"/>
    <w:rsid w:val="00DD0B6C"/>
    <w:rsid w:val="00DD5AA7"/>
    <w:rsid w:val="00DD68BC"/>
    <w:rsid w:val="00DE5ABF"/>
    <w:rsid w:val="00DE602B"/>
    <w:rsid w:val="00DF0F75"/>
    <w:rsid w:val="00DF28B8"/>
    <w:rsid w:val="00DF3164"/>
    <w:rsid w:val="00DF3997"/>
    <w:rsid w:val="00E07B89"/>
    <w:rsid w:val="00E157DD"/>
    <w:rsid w:val="00E157F3"/>
    <w:rsid w:val="00E20E25"/>
    <w:rsid w:val="00E25DCD"/>
    <w:rsid w:val="00E425B1"/>
    <w:rsid w:val="00E43993"/>
    <w:rsid w:val="00E47EC4"/>
    <w:rsid w:val="00E50B02"/>
    <w:rsid w:val="00E5191E"/>
    <w:rsid w:val="00E605F8"/>
    <w:rsid w:val="00E728F2"/>
    <w:rsid w:val="00E734D1"/>
    <w:rsid w:val="00E84D58"/>
    <w:rsid w:val="00E855F5"/>
    <w:rsid w:val="00E90936"/>
    <w:rsid w:val="00E90DA2"/>
    <w:rsid w:val="00E93089"/>
    <w:rsid w:val="00E9462F"/>
    <w:rsid w:val="00E95AAB"/>
    <w:rsid w:val="00EA1195"/>
    <w:rsid w:val="00EA4881"/>
    <w:rsid w:val="00EA74C9"/>
    <w:rsid w:val="00EB40C6"/>
    <w:rsid w:val="00EC60B7"/>
    <w:rsid w:val="00ED2CBF"/>
    <w:rsid w:val="00ED47B8"/>
    <w:rsid w:val="00ED4C91"/>
    <w:rsid w:val="00EE4CD9"/>
    <w:rsid w:val="00EE74D1"/>
    <w:rsid w:val="00EE7E4D"/>
    <w:rsid w:val="00EF1A1B"/>
    <w:rsid w:val="00F064DA"/>
    <w:rsid w:val="00F065CB"/>
    <w:rsid w:val="00F250C3"/>
    <w:rsid w:val="00F27877"/>
    <w:rsid w:val="00F41C47"/>
    <w:rsid w:val="00F41CEE"/>
    <w:rsid w:val="00F41DD9"/>
    <w:rsid w:val="00F704C2"/>
    <w:rsid w:val="00F7511E"/>
    <w:rsid w:val="00F8316C"/>
    <w:rsid w:val="00F9508E"/>
    <w:rsid w:val="00FB3339"/>
    <w:rsid w:val="00FB7DA2"/>
    <w:rsid w:val="00FB7E32"/>
    <w:rsid w:val="00FC2A3C"/>
    <w:rsid w:val="00FC7FEC"/>
    <w:rsid w:val="00FD69F7"/>
    <w:rsid w:val="00FE3391"/>
    <w:rsid w:val="00FF1244"/>
    <w:rsid w:val="00FF299A"/>
    <w:rsid w:val="00FF4A29"/>
    <w:rsid w:val="00FF74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5:docId w15:val="{10EABCB1-76FC-4AB4-8392-54786C3F69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E4BDA"/>
    <w:rPr>
      <w:rFonts w:eastAsia="SimSun"/>
      <w:sz w:val="24"/>
      <w:szCs w:val="24"/>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BE4BDA"/>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qFormat/>
    <w:rsid w:val="00BE4BDA"/>
    <w:pPr>
      <w:spacing w:after="200" w:line="276" w:lineRule="auto"/>
      <w:ind w:left="720"/>
      <w:contextualSpacing/>
    </w:pPr>
    <w:rPr>
      <w:rFonts w:ascii="Calibri" w:eastAsia="Times New Roman" w:hAnsi="Calibri"/>
      <w:sz w:val="22"/>
      <w:szCs w:val="22"/>
      <w:lang w:eastAsia="en-US"/>
    </w:rPr>
  </w:style>
  <w:style w:type="paragraph" w:styleId="Footer">
    <w:name w:val="footer"/>
    <w:basedOn w:val="Normal"/>
    <w:link w:val="FooterChar"/>
    <w:uiPriority w:val="99"/>
    <w:rsid w:val="00BE4BDA"/>
    <w:pPr>
      <w:tabs>
        <w:tab w:val="center" w:pos="4153"/>
        <w:tab w:val="right" w:pos="8306"/>
      </w:tabs>
    </w:pPr>
  </w:style>
  <w:style w:type="character" w:styleId="PageNumber">
    <w:name w:val="page number"/>
    <w:basedOn w:val="DefaultParagraphFont"/>
    <w:rsid w:val="00BE4BDA"/>
  </w:style>
  <w:style w:type="character" w:styleId="Hyperlink">
    <w:name w:val="Hyperlink"/>
    <w:basedOn w:val="DefaultParagraphFont"/>
    <w:rsid w:val="00772CDE"/>
    <w:rPr>
      <w:color w:val="0000FF"/>
      <w:u w:val="single"/>
    </w:rPr>
  </w:style>
  <w:style w:type="character" w:styleId="FollowedHyperlink">
    <w:name w:val="FollowedHyperlink"/>
    <w:basedOn w:val="DefaultParagraphFont"/>
    <w:rsid w:val="00772CDE"/>
    <w:rPr>
      <w:color w:val="800080"/>
      <w:u w:val="single"/>
    </w:rPr>
  </w:style>
  <w:style w:type="character" w:styleId="CommentReference">
    <w:name w:val="annotation reference"/>
    <w:basedOn w:val="DefaultParagraphFont"/>
    <w:rsid w:val="000E057A"/>
    <w:rPr>
      <w:sz w:val="16"/>
      <w:szCs w:val="16"/>
    </w:rPr>
  </w:style>
  <w:style w:type="paragraph" w:styleId="CommentText">
    <w:name w:val="annotation text"/>
    <w:basedOn w:val="Normal"/>
    <w:link w:val="CommentTextChar"/>
    <w:rsid w:val="000E057A"/>
    <w:rPr>
      <w:sz w:val="20"/>
      <w:szCs w:val="20"/>
    </w:rPr>
  </w:style>
  <w:style w:type="character" w:customStyle="1" w:styleId="CommentTextChar">
    <w:name w:val="Comment Text Char"/>
    <w:basedOn w:val="DefaultParagraphFont"/>
    <w:link w:val="CommentText"/>
    <w:rsid w:val="000E057A"/>
    <w:rPr>
      <w:rFonts w:eastAsia="SimSun"/>
      <w:lang w:eastAsia="zh-CN"/>
    </w:rPr>
  </w:style>
  <w:style w:type="paragraph" w:styleId="CommentSubject">
    <w:name w:val="annotation subject"/>
    <w:basedOn w:val="CommentText"/>
    <w:next w:val="CommentText"/>
    <w:link w:val="CommentSubjectChar"/>
    <w:rsid w:val="000E057A"/>
    <w:rPr>
      <w:b/>
      <w:bCs/>
    </w:rPr>
  </w:style>
  <w:style w:type="character" w:customStyle="1" w:styleId="CommentSubjectChar">
    <w:name w:val="Comment Subject Char"/>
    <w:basedOn w:val="CommentTextChar"/>
    <w:link w:val="CommentSubject"/>
    <w:rsid w:val="000E057A"/>
    <w:rPr>
      <w:rFonts w:eastAsia="SimSun"/>
      <w:b/>
      <w:bCs/>
      <w:lang w:eastAsia="zh-CN"/>
    </w:rPr>
  </w:style>
  <w:style w:type="paragraph" w:styleId="BalloonText">
    <w:name w:val="Balloon Text"/>
    <w:basedOn w:val="Normal"/>
    <w:link w:val="BalloonTextChar"/>
    <w:rsid w:val="000E057A"/>
    <w:rPr>
      <w:rFonts w:ascii="Tahoma" w:hAnsi="Tahoma" w:cs="Tahoma"/>
      <w:sz w:val="16"/>
      <w:szCs w:val="16"/>
    </w:rPr>
  </w:style>
  <w:style w:type="character" w:customStyle="1" w:styleId="BalloonTextChar">
    <w:name w:val="Balloon Text Char"/>
    <w:basedOn w:val="DefaultParagraphFont"/>
    <w:link w:val="BalloonText"/>
    <w:rsid w:val="000E057A"/>
    <w:rPr>
      <w:rFonts w:ascii="Tahoma" w:eastAsia="SimSun" w:hAnsi="Tahoma" w:cs="Tahoma"/>
      <w:sz w:val="16"/>
      <w:szCs w:val="16"/>
      <w:lang w:eastAsia="zh-CN"/>
    </w:rPr>
  </w:style>
  <w:style w:type="paragraph" w:styleId="Header">
    <w:name w:val="header"/>
    <w:basedOn w:val="Normal"/>
    <w:link w:val="HeaderChar"/>
    <w:uiPriority w:val="99"/>
    <w:rsid w:val="00D9367D"/>
    <w:pPr>
      <w:tabs>
        <w:tab w:val="center" w:pos="4513"/>
        <w:tab w:val="right" w:pos="9026"/>
      </w:tabs>
    </w:pPr>
  </w:style>
  <w:style w:type="character" w:customStyle="1" w:styleId="HeaderChar">
    <w:name w:val="Header Char"/>
    <w:basedOn w:val="DefaultParagraphFont"/>
    <w:link w:val="Header"/>
    <w:uiPriority w:val="99"/>
    <w:rsid w:val="00D9367D"/>
    <w:rPr>
      <w:rFonts w:eastAsia="SimSun"/>
      <w:sz w:val="24"/>
      <w:szCs w:val="24"/>
      <w:lang w:eastAsia="zh-CN"/>
    </w:rPr>
  </w:style>
  <w:style w:type="paragraph" w:styleId="PlainText">
    <w:name w:val="Plain Text"/>
    <w:basedOn w:val="Normal"/>
    <w:link w:val="PlainTextChar"/>
    <w:uiPriority w:val="99"/>
    <w:unhideWhenUsed/>
    <w:rsid w:val="00ED2CBF"/>
    <w:rPr>
      <w:rFonts w:ascii="Arial" w:eastAsiaTheme="minorHAnsi" w:hAnsi="Arial" w:cstheme="minorBidi"/>
      <w:sz w:val="22"/>
      <w:szCs w:val="21"/>
      <w:lang w:eastAsia="en-US"/>
    </w:rPr>
  </w:style>
  <w:style w:type="character" w:customStyle="1" w:styleId="PlainTextChar">
    <w:name w:val="Plain Text Char"/>
    <w:basedOn w:val="DefaultParagraphFont"/>
    <w:link w:val="PlainText"/>
    <w:uiPriority w:val="99"/>
    <w:rsid w:val="00ED2CBF"/>
    <w:rPr>
      <w:rFonts w:ascii="Arial" w:eastAsiaTheme="minorHAnsi" w:hAnsi="Arial" w:cstheme="minorBidi"/>
      <w:sz w:val="22"/>
      <w:szCs w:val="21"/>
      <w:lang w:eastAsia="en-US"/>
    </w:rPr>
  </w:style>
  <w:style w:type="character" w:customStyle="1" w:styleId="FooterChar">
    <w:name w:val="Footer Char"/>
    <w:basedOn w:val="DefaultParagraphFont"/>
    <w:link w:val="Footer"/>
    <w:uiPriority w:val="99"/>
    <w:rsid w:val="003D0C89"/>
    <w:rPr>
      <w:rFonts w:eastAsia="SimSun"/>
      <w:sz w:val="24"/>
      <w:szCs w:val="24"/>
      <w:lang w:eastAsia="zh-CN"/>
    </w:rPr>
  </w:style>
  <w:style w:type="paragraph" w:styleId="FootnoteText">
    <w:name w:val="footnote text"/>
    <w:basedOn w:val="Normal"/>
    <w:link w:val="FootnoteTextChar"/>
    <w:rsid w:val="00246EC8"/>
    <w:rPr>
      <w:sz w:val="20"/>
      <w:szCs w:val="20"/>
    </w:rPr>
  </w:style>
  <w:style w:type="character" w:customStyle="1" w:styleId="FootnoteTextChar">
    <w:name w:val="Footnote Text Char"/>
    <w:basedOn w:val="DefaultParagraphFont"/>
    <w:link w:val="FootnoteText"/>
    <w:rsid w:val="00246EC8"/>
    <w:rPr>
      <w:rFonts w:eastAsia="SimSun"/>
      <w:lang w:eastAsia="zh-CN"/>
    </w:rPr>
  </w:style>
  <w:style w:type="character" w:styleId="FootnoteReference">
    <w:name w:val="footnote reference"/>
    <w:basedOn w:val="DefaultParagraphFont"/>
    <w:rsid w:val="00246EC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63968">
      <w:bodyDiv w:val="1"/>
      <w:marLeft w:val="0"/>
      <w:marRight w:val="0"/>
      <w:marTop w:val="0"/>
      <w:marBottom w:val="0"/>
      <w:divBdr>
        <w:top w:val="none" w:sz="0" w:space="0" w:color="auto"/>
        <w:left w:val="none" w:sz="0" w:space="0" w:color="auto"/>
        <w:bottom w:val="none" w:sz="0" w:space="0" w:color="auto"/>
        <w:right w:val="none" w:sz="0" w:space="0" w:color="auto"/>
      </w:divBdr>
    </w:div>
    <w:div w:id="85730466">
      <w:bodyDiv w:val="1"/>
      <w:marLeft w:val="0"/>
      <w:marRight w:val="0"/>
      <w:marTop w:val="0"/>
      <w:marBottom w:val="0"/>
      <w:divBdr>
        <w:top w:val="none" w:sz="0" w:space="0" w:color="auto"/>
        <w:left w:val="none" w:sz="0" w:space="0" w:color="auto"/>
        <w:bottom w:val="none" w:sz="0" w:space="0" w:color="auto"/>
        <w:right w:val="none" w:sz="0" w:space="0" w:color="auto"/>
      </w:divBdr>
    </w:div>
    <w:div w:id="179860774">
      <w:bodyDiv w:val="1"/>
      <w:marLeft w:val="0"/>
      <w:marRight w:val="0"/>
      <w:marTop w:val="0"/>
      <w:marBottom w:val="0"/>
      <w:divBdr>
        <w:top w:val="none" w:sz="0" w:space="0" w:color="auto"/>
        <w:left w:val="none" w:sz="0" w:space="0" w:color="auto"/>
        <w:bottom w:val="none" w:sz="0" w:space="0" w:color="auto"/>
        <w:right w:val="none" w:sz="0" w:space="0" w:color="auto"/>
      </w:divBdr>
    </w:div>
    <w:div w:id="344788208">
      <w:bodyDiv w:val="1"/>
      <w:marLeft w:val="0"/>
      <w:marRight w:val="0"/>
      <w:marTop w:val="0"/>
      <w:marBottom w:val="0"/>
      <w:divBdr>
        <w:top w:val="none" w:sz="0" w:space="0" w:color="auto"/>
        <w:left w:val="none" w:sz="0" w:space="0" w:color="auto"/>
        <w:bottom w:val="none" w:sz="0" w:space="0" w:color="auto"/>
        <w:right w:val="none" w:sz="0" w:space="0" w:color="auto"/>
      </w:divBdr>
    </w:div>
    <w:div w:id="700982194">
      <w:bodyDiv w:val="1"/>
      <w:marLeft w:val="0"/>
      <w:marRight w:val="0"/>
      <w:marTop w:val="0"/>
      <w:marBottom w:val="0"/>
      <w:divBdr>
        <w:top w:val="none" w:sz="0" w:space="0" w:color="auto"/>
        <w:left w:val="none" w:sz="0" w:space="0" w:color="auto"/>
        <w:bottom w:val="none" w:sz="0" w:space="0" w:color="auto"/>
        <w:right w:val="none" w:sz="0" w:space="0" w:color="auto"/>
      </w:divBdr>
    </w:div>
    <w:div w:id="860511821">
      <w:bodyDiv w:val="1"/>
      <w:marLeft w:val="0"/>
      <w:marRight w:val="0"/>
      <w:marTop w:val="0"/>
      <w:marBottom w:val="0"/>
      <w:divBdr>
        <w:top w:val="none" w:sz="0" w:space="0" w:color="auto"/>
        <w:left w:val="none" w:sz="0" w:space="0" w:color="auto"/>
        <w:bottom w:val="none" w:sz="0" w:space="0" w:color="auto"/>
        <w:right w:val="none" w:sz="0" w:space="0" w:color="auto"/>
      </w:divBdr>
    </w:div>
    <w:div w:id="903638304">
      <w:bodyDiv w:val="1"/>
      <w:marLeft w:val="0"/>
      <w:marRight w:val="0"/>
      <w:marTop w:val="0"/>
      <w:marBottom w:val="0"/>
      <w:divBdr>
        <w:top w:val="none" w:sz="0" w:space="0" w:color="auto"/>
        <w:left w:val="none" w:sz="0" w:space="0" w:color="auto"/>
        <w:bottom w:val="none" w:sz="0" w:space="0" w:color="auto"/>
        <w:right w:val="none" w:sz="0" w:space="0" w:color="auto"/>
      </w:divBdr>
    </w:div>
    <w:div w:id="991567061">
      <w:bodyDiv w:val="1"/>
      <w:marLeft w:val="0"/>
      <w:marRight w:val="0"/>
      <w:marTop w:val="0"/>
      <w:marBottom w:val="0"/>
      <w:divBdr>
        <w:top w:val="none" w:sz="0" w:space="0" w:color="auto"/>
        <w:left w:val="none" w:sz="0" w:space="0" w:color="auto"/>
        <w:bottom w:val="none" w:sz="0" w:space="0" w:color="auto"/>
        <w:right w:val="none" w:sz="0" w:space="0" w:color="auto"/>
      </w:divBdr>
    </w:div>
    <w:div w:id="1030567040">
      <w:bodyDiv w:val="1"/>
      <w:marLeft w:val="0"/>
      <w:marRight w:val="0"/>
      <w:marTop w:val="0"/>
      <w:marBottom w:val="0"/>
      <w:divBdr>
        <w:top w:val="none" w:sz="0" w:space="0" w:color="auto"/>
        <w:left w:val="none" w:sz="0" w:space="0" w:color="auto"/>
        <w:bottom w:val="none" w:sz="0" w:space="0" w:color="auto"/>
        <w:right w:val="none" w:sz="0" w:space="0" w:color="auto"/>
      </w:divBdr>
    </w:div>
    <w:div w:id="1077048896">
      <w:bodyDiv w:val="1"/>
      <w:marLeft w:val="0"/>
      <w:marRight w:val="0"/>
      <w:marTop w:val="0"/>
      <w:marBottom w:val="0"/>
      <w:divBdr>
        <w:top w:val="none" w:sz="0" w:space="0" w:color="auto"/>
        <w:left w:val="none" w:sz="0" w:space="0" w:color="auto"/>
        <w:bottom w:val="none" w:sz="0" w:space="0" w:color="auto"/>
        <w:right w:val="none" w:sz="0" w:space="0" w:color="auto"/>
      </w:divBdr>
    </w:div>
    <w:div w:id="1188063429">
      <w:bodyDiv w:val="1"/>
      <w:marLeft w:val="0"/>
      <w:marRight w:val="0"/>
      <w:marTop w:val="0"/>
      <w:marBottom w:val="0"/>
      <w:divBdr>
        <w:top w:val="none" w:sz="0" w:space="0" w:color="auto"/>
        <w:left w:val="none" w:sz="0" w:space="0" w:color="auto"/>
        <w:bottom w:val="none" w:sz="0" w:space="0" w:color="auto"/>
        <w:right w:val="none" w:sz="0" w:space="0" w:color="auto"/>
      </w:divBdr>
    </w:div>
    <w:div w:id="1192262545">
      <w:bodyDiv w:val="1"/>
      <w:marLeft w:val="0"/>
      <w:marRight w:val="0"/>
      <w:marTop w:val="0"/>
      <w:marBottom w:val="0"/>
      <w:divBdr>
        <w:top w:val="none" w:sz="0" w:space="0" w:color="auto"/>
        <w:left w:val="none" w:sz="0" w:space="0" w:color="auto"/>
        <w:bottom w:val="none" w:sz="0" w:space="0" w:color="auto"/>
        <w:right w:val="none" w:sz="0" w:space="0" w:color="auto"/>
      </w:divBdr>
    </w:div>
    <w:div w:id="1239362716">
      <w:bodyDiv w:val="1"/>
      <w:marLeft w:val="0"/>
      <w:marRight w:val="0"/>
      <w:marTop w:val="0"/>
      <w:marBottom w:val="0"/>
      <w:divBdr>
        <w:top w:val="none" w:sz="0" w:space="0" w:color="auto"/>
        <w:left w:val="none" w:sz="0" w:space="0" w:color="auto"/>
        <w:bottom w:val="none" w:sz="0" w:space="0" w:color="auto"/>
        <w:right w:val="none" w:sz="0" w:space="0" w:color="auto"/>
      </w:divBdr>
    </w:div>
    <w:div w:id="1415937984">
      <w:bodyDiv w:val="1"/>
      <w:marLeft w:val="0"/>
      <w:marRight w:val="0"/>
      <w:marTop w:val="0"/>
      <w:marBottom w:val="0"/>
      <w:divBdr>
        <w:top w:val="none" w:sz="0" w:space="0" w:color="auto"/>
        <w:left w:val="none" w:sz="0" w:space="0" w:color="auto"/>
        <w:bottom w:val="none" w:sz="0" w:space="0" w:color="auto"/>
        <w:right w:val="none" w:sz="0" w:space="0" w:color="auto"/>
      </w:divBdr>
    </w:div>
    <w:div w:id="1426683815">
      <w:bodyDiv w:val="1"/>
      <w:marLeft w:val="0"/>
      <w:marRight w:val="0"/>
      <w:marTop w:val="0"/>
      <w:marBottom w:val="0"/>
      <w:divBdr>
        <w:top w:val="none" w:sz="0" w:space="0" w:color="auto"/>
        <w:left w:val="none" w:sz="0" w:space="0" w:color="auto"/>
        <w:bottom w:val="none" w:sz="0" w:space="0" w:color="auto"/>
        <w:right w:val="none" w:sz="0" w:space="0" w:color="auto"/>
      </w:divBdr>
    </w:div>
    <w:div w:id="1568372106">
      <w:bodyDiv w:val="1"/>
      <w:marLeft w:val="0"/>
      <w:marRight w:val="0"/>
      <w:marTop w:val="0"/>
      <w:marBottom w:val="0"/>
      <w:divBdr>
        <w:top w:val="none" w:sz="0" w:space="0" w:color="auto"/>
        <w:left w:val="none" w:sz="0" w:space="0" w:color="auto"/>
        <w:bottom w:val="none" w:sz="0" w:space="0" w:color="auto"/>
        <w:right w:val="none" w:sz="0" w:space="0" w:color="auto"/>
      </w:divBdr>
    </w:div>
    <w:div w:id="1653220018">
      <w:bodyDiv w:val="1"/>
      <w:marLeft w:val="0"/>
      <w:marRight w:val="0"/>
      <w:marTop w:val="0"/>
      <w:marBottom w:val="0"/>
      <w:divBdr>
        <w:top w:val="none" w:sz="0" w:space="0" w:color="auto"/>
        <w:left w:val="none" w:sz="0" w:space="0" w:color="auto"/>
        <w:bottom w:val="none" w:sz="0" w:space="0" w:color="auto"/>
        <w:right w:val="none" w:sz="0" w:space="0" w:color="auto"/>
      </w:divBdr>
    </w:div>
    <w:div w:id="1710955000">
      <w:bodyDiv w:val="1"/>
      <w:marLeft w:val="0"/>
      <w:marRight w:val="0"/>
      <w:marTop w:val="0"/>
      <w:marBottom w:val="0"/>
      <w:divBdr>
        <w:top w:val="none" w:sz="0" w:space="0" w:color="auto"/>
        <w:left w:val="none" w:sz="0" w:space="0" w:color="auto"/>
        <w:bottom w:val="none" w:sz="0" w:space="0" w:color="auto"/>
        <w:right w:val="none" w:sz="0" w:space="0" w:color="auto"/>
      </w:divBdr>
    </w:div>
    <w:div w:id="1716931353">
      <w:bodyDiv w:val="1"/>
      <w:marLeft w:val="0"/>
      <w:marRight w:val="0"/>
      <w:marTop w:val="0"/>
      <w:marBottom w:val="0"/>
      <w:divBdr>
        <w:top w:val="none" w:sz="0" w:space="0" w:color="auto"/>
        <w:left w:val="none" w:sz="0" w:space="0" w:color="auto"/>
        <w:bottom w:val="none" w:sz="0" w:space="0" w:color="auto"/>
        <w:right w:val="none" w:sz="0" w:space="0" w:color="auto"/>
      </w:divBdr>
    </w:div>
    <w:div w:id="1734547120">
      <w:bodyDiv w:val="1"/>
      <w:marLeft w:val="0"/>
      <w:marRight w:val="0"/>
      <w:marTop w:val="0"/>
      <w:marBottom w:val="0"/>
      <w:divBdr>
        <w:top w:val="none" w:sz="0" w:space="0" w:color="auto"/>
        <w:left w:val="none" w:sz="0" w:space="0" w:color="auto"/>
        <w:bottom w:val="none" w:sz="0" w:space="0" w:color="auto"/>
        <w:right w:val="none" w:sz="0" w:space="0" w:color="auto"/>
      </w:divBdr>
    </w:div>
    <w:div w:id="1948542614">
      <w:bodyDiv w:val="1"/>
      <w:marLeft w:val="0"/>
      <w:marRight w:val="0"/>
      <w:marTop w:val="0"/>
      <w:marBottom w:val="0"/>
      <w:divBdr>
        <w:top w:val="none" w:sz="0" w:space="0" w:color="auto"/>
        <w:left w:val="none" w:sz="0" w:space="0" w:color="auto"/>
        <w:bottom w:val="none" w:sz="0" w:space="0" w:color="auto"/>
        <w:right w:val="none" w:sz="0" w:space="0" w:color="auto"/>
      </w:divBdr>
    </w:div>
    <w:div w:id="2110271783">
      <w:bodyDiv w:val="1"/>
      <w:marLeft w:val="0"/>
      <w:marRight w:val="0"/>
      <w:marTop w:val="0"/>
      <w:marBottom w:val="0"/>
      <w:divBdr>
        <w:top w:val="none" w:sz="0" w:space="0" w:color="auto"/>
        <w:left w:val="none" w:sz="0" w:space="0" w:color="auto"/>
        <w:bottom w:val="none" w:sz="0" w:space="0" w:color="auto"/>
        <w:right w:val="none" w:sz="0" w:space="0" w:color="auto"/>
      </w:divBdr>
    </w:div>
    <w:div w:id="2127459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66085203EBB34428158D9B54EF6D53C" ma:contentTypeVersion="0" ma:contentTypeDescription="Create a new document." ma:contentTypeScope="" ma:versionID="35540cdd77457c73c0fbd81523258f51">
  <xsd:schema xmlns:xsd="http://www.w3.org/2001/XMLSchema" xmlns:p="http://schemas.microsoft.com/office/2006/metadata/properties" targetNamespace="http://schemas.microsoft.com/office/2006/metadata/properties" ma:root="true" ma:fieldsID="84d24c2467e79a5b957f305a830827c0">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LongProperties xmlns="http://schemas.microsoft.com/office/2006/metadata/longProperties"/>
</file>

<file path=customXml/item3.xml><?xml version="1.0" encoding="utf-8"?>
<p:properties xmlns:p="http://schemas.microsoft.com/office/2006/metadata/properties" xmlns:xsi="http://www.w3.org/2001/XMLSchema-instanc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6F3C035-CA72-40CF-B507-AFCB7E262E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4085E705-BB96-4518-BF90-56347E4796C8}">
  <ds:schemaRefs>
    <ds:schemaRef ds:uri="http://schemas.microsoft.com/office/2006/metadata/longProperties"/>
  </ds:schemaRefs>
</ds:datastoreItem>
</file>

<file path=customXml/itemProps3.xml><?xml version="1.0" encoding="utf-8"?>
<ds:datastoreItem xmlns:ds="http://schemas.openxmlformats.org/officeDocument/2006/customXml" ds:itemID="{E84B8304-D248-41F7-BBD7-2FA6547AB8B5}">
  <ds:schemaRefs>
    <ds:schemaRef ds:uri="http://schemas.microsoft.com/office/2006/documentManagement/types"/>
    <ds:schemaRef ds:uri="http://www.w3.org/XML/1998/namespace"/>
    <ds:schemaRef ds:uri="http://purl.org/dc/dcmitype/"/>
    <ds:schemaRef ds:uri="http://schemas.openxmlformats.org/package/2006/metadata/core-properties"/>
    <ds:schemaRef ds:uri="http://purl.org/dc/elements/1.1/"/>
    <ds:schemaRef ds:uri="http://purl.org/dc/terms/"/>
    <ds:schemaRef ds:uri="http://schemas.microsoft.com/office/2006/metadata/properties"/>
  </ds:schemaRefs>
</ds:datastoreItem>
</file>

<file path=customXml/itemProps4.xml><?xml version="1.0" encoding="utf-8"?>
<ds:datastoreItem xmlns:ds="http://schemas.openxmlformats.org/officeDocument/2006/customXml" ds:itemID="{0A8B31B9-58B5-4DCA-8E45-9146A8B35F66}">
  <ds:schemaRefs>
    <ds:schemaRef ds:uri="http://schemas.microsoft.com/sharepoint/v3/contenttype/forms"/>
  </ds:schemaRefs>
</ds:datastoreItem>
</file>

<file path=customXml/itemProps5.xml><?xml version="1.0" encoding="utf-8"?>
<ds:datastoreItem xmlns:ds="http://schemas.openxmlformats.org/officeDocument/2006/customXml" ds:itemID="{7A628220-3C15-48CA-B4FF-7CFDF78D19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4</Pages>
  <Words>1105</Words>
  <Characters>6044</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Cabinet Report</vt:lpstr>
    </vt:vector>
  </TitlesOfParts>
  <Company>Telford &amp; Wrekin Council</Company>
  <LinksUpToDate>false</LinksUpToDate>
  <CharactersWithSpaces>7135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Cabinet Report</dc:title>
  <dc:creator>Polfm</dc:creator>
  <cp:lastModifiedBy>Tangye, Jessica</cp:lastModifiedBy>
  <cp:revision>4</cp:revision>
  <cp:lastPrinted>2017-07-05T14:04:00Z</cp:lastPrinted>
  <dcterms:created xsi:type="dcterms:W3CDTF">2017-07-05T13:29:00Z</dcterms:created>
  <dcterms:modified xsi:type="dcterms:W3CDTF">2017-07-05T14:05:00Z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0x010100166085203EBB34428158D9B54EF6D53C</vt:lpwstr>
  </property>
</Properties>
</file>